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3418AC" w14:textId="5E18C172" w:rsidR="00292F8B" w:rsidRPr="00292F8B" w:rsidRDefault="00292F8B" w:rsidP="00292F8B">
      <w:pPr>
        <w:tabs>
          <w:tab w:val="center" w:pos="4536"/>
          <w:tab w:val="right" w:pos="8280"/>
          <w:tab w:val="right" w:pos="9639"/>
        </w:tabs>
        <w:ind w:right="2"/>
        <w:rPr>
          <w:rFonts w:ascii="Arial" w:hAnsi="Arial" w:cs="Arial"/>
          <w:b/>
          <w:bCs/>
          <w:sz w:val="22"/>
          <w:szCs w:val="22"/>
        </w:rPr>
      </w:pPr>
      <w:r w:rsidRPr="00292F8B">
        <w:rPr>
          <w:rFonts w:ascii="Arial" w:hAnsi="Arial" w:cs="Arial"/>
          <w:b/>
          <w:bCs/>
          <w:sz w:val="22"/>
          <w:szCs w:val="22"/>
        </w:rPr>
        <w:t>3GPP TSG RAN WG1 Ad-Hoc Meeting 1901</w:t>
      </w:r>
      <w:r w:rsidRPr="00292F8B">
        <w:rPr>
          <w:rFonts w:ascii="Arial" w:hAnsi="Arial" w:cs="Arial"/>
          <w:b/>
          <w:bCs/>
          <w:sz w:val="22"/>
          <w:szCs w:val="22"/>
        </w:rPr>
        <w:tab/>
      </w:r>
      <w:r w:rsidRPr="00292F8B">
        <w:rPr>
          <w:rFonts w:ascii="Arial" w:hAnsi="Arial" w:cs="Arial"/>
          <w:b/>
          <w:bCs/>
          <w:sz w:val="22"/>
          <w:szCs w:val="22"/>
        </w:rPr>
        <w:tab/>
      </w:r>
      <w:r>
        <w:rPr>
          <w:rFonts w:ascii="Arial" w:hAnsi="Arial" w:cs="Arial"/>
          <w:b/>
          <w:bCs/>
          <w:sz w:val="22"/>
          <w:szCs w:val="22"/>
        </w:rPr>
        <w:tab/>
      </w:r>
      <w:r w:rsidRPr="00FC637D">
        <w:rPr>
          <w:rFonts w:ascii="Arial" w:hAnsi="Arial" w:cs="Arial"/>
          <w:b/>
          <w:bCs/>
          <w:sz w:val="22"/>
          <w:szCs w:val="22"/>
        </w:rPr>
        <w:t>R1-19</w:t>
      </w:r>
      <w:r w:rsidR="00796B7C" w:rsidRPr="00FC637D">
        <w:rPr>
          <w:rFonts w:ascii="Arial" w:hAnsi="Arial" w:cs="Arial"/>
          <w:b/>
          <w:bCs/>
          <w:sz w:val="22"/>
          <w:szCs w:val="22"/>
        </w:rPr>
        <w:t>00751</w:t>
      </w:r>
    </w:p>
    <w:p w14:paraId="50A34B49" w14:textId="77777777" w:rsidR="00292F8B" w:rsidRPr="00292F8B" w:rsidRDefault="00292F8B" w:rsidP="00292F8B">
      <w:pPr>
        <w:tabs>
          <w:tab w:val="center" w:pos="4536"/>
          <w:tab w:val="right" w:pos="9072"/>
        </w:tabs>
        <w:rPr>
          <w:rFonts w:ascii="Arial" w:eastAsia="MS Mincho" w:hAnsi="Arial" w:cs="Arial"/>
          <w:b/>
          <w:bCs/>
          <w:sz w:val="22"/>
          <w:szCs w:val="22"/>
          <w:lang w:eastAsia="ja-JP"/>
        </w:rPr>
      </w:pPr>
      <w:r w:rsidRPr="00292F8B">
        <w:rPr>
          <w:rFonts w:ascii="Arial" w:eastAsia="MS Mincho" w:hAnsi="Arial" w:cs="Arial"/>
          <w:b/>
          <w:bCs/>
          <w:sz w:val="22"/>
          <w:szCs w:val="22"/>
          <w:lang w:eastAsia="ja-JP"/>
        </w:rPr>
        <w:t>Taipei, Taiwan, 21</w:t>
      </w:r>
      <w:r w:rsidRPr="00292F8B">
        <w:rPr>
          <w:rFonts w:ascii="Arial" w:eastAsia="MS Mincho" w:hAnsi="Arial" w:cs="Arial"/>
          <w:b/>
          <w:bCs/>
          <w:sz w:val="22"/>
          <w:szCs w:val="22"/>
          <w:vertAlign w:val="superscript"/>
          <w:lang w:eastAsia="ja-JP"/>
        </w:rPr>
        <w:t>st</w:t>
      </w:r>
      <w:r w:rsidRPr="00292F8B">
        <w:rPr>
          <w:rFonts w:ascii="Arial" w:eastAsia="MS Mincho" w:hAnsi="Arial" w:cs="Arial"/>
          <w:b/>
          <w:bCs/>
          <w:sz w:val="22"/>
          <w:szCs w:val="22"/>
          <w:lang w:eastAsia="ja-JP"/>
        </w:rPr>
        <w:t xml:space="preserve"> – 25</w:t>
      </w:r>
      <w:r w:rsidRPr="00292F8B">
        <w:rPr>
          <w:rFonts w:ascii="Arial" w:eastAsia="MS Mincho" w:hAnsi="Arial" w:cs="Arial"/>
          <w:b/>
          <w:bCs/>
          <w:sz w:val="22"/>
          <w:szCs w:val="22"/>
          <w:vertAlign w:val="superscript"/>
          <w:lang w:eastAsia="ja-JP"/>
        </w:rPr>
        <w:t>th</w:t>
      </w:r>
      <w:r w:rsidRPr="00292F8B">
        <w:rPr>
          <w:rFonts w:ascii="Arial" w:eastAsia="MS Mincho" w:hAnsi="Arial" w:cs="Arial"/>
          <w:b/>
          <w:bCs/>
          <w:sz w:val="22"/>
          <w:szCs w:val="22"/>
          <w:lang w:eastAsia="ja-JP"/>
        </w:rPr>
        <w:t xml:space="preserve"> January, 2019</w:t>
      </w:r>
    </w:p>
    <w:p w14:paraId="49C683B7" w14:textId="77777777" w:rsidR="00136C56" w:rsidRPr="00770562" w:rsidRDefault="00136C56" w:rsidP="00136C56">
      <w:pPr>
        <w:pStyle w:val="CRCoverPage"/>
        <w:outlineLvl w:val="0"/>
        <w:rPr>
          <w:rFonts w:ascii="Times New Roman" w:hAnsi="Times New Roman"/>
          <w:b/>
          <w:sz w:val="22"/>
          <w:lang w:val="en-US"/>
        </w:rPr>
      </w:pPr>
    </w:p>
    <w:p w14:paraId="1137B050" w14:textId="254710AD" w:rsidR="002F37C5" w:rsidRDefault="00E90E49" w:rsidP="00311702">
      <w:pPr>
        <w:pStyle w:val="3GPPHeader"/>
        <w:rPr>
          <w:sz w:val="22"/>
          <w:szCs w:val="22"/>
        </w:rPr>
      </w:pPr>
      <w:r w:rsidRPr="00315C6E">
        <w:rPr>
          <w:sz w:val="22"/>
          <w:szCs w:val="22"/>
        </w:rPr>
        <w:t>Agenda Item:</w:t>
      </w:r>
      <w:r w:rsidRPr="00315C6E">
        <w:rPr>
          <w:sz w:val="22"/>
          <w:szCs w:val="22"/>
        </w:rPr>
        <w:tab/>
      </w:r>
      <w:r w:rsidR="002E63F4">
        <w:rPr>
          <w:sz w:val="22"/>
          <w:szCs w:val="22"/>
        </w:rPr>
        <w:t>7.</w:t>
      </w:r>
      <w:r w:rsidR="002F37C5">
        <w:rPr>
          <w:sz w:val="22"/>
          <w:szCs w:val="22"/>
        </w:rPr>
        <w:t>2.8.</w:t>
      </w:r>
      <w:r w:rsidR="00C87AA7">
        <w:rPr>
          <w:sz w:val="22"/>
          <w:szCs w:val="22"/>
        </w:rPr>
        <w:t>6</w:t>
      </w:r>
    </w:p>
    <w:p w14:paraId="2D2AF385" w14:textId="5863517E"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bookmarkStart w:id="0" w:name="_GoBack"/>
      <w:bookmarkEnd w:id="0"/>
    </w:p>
    <w:p w14:paraId="065C81CF" w14:textId="77777777" w:rsidR="00192E43" w:rsidRDefault="003D3C45" w:rsidP="00396685">
      <w:pPr>
        <w:pStyle w:val="3GPPHeader"/>
        <w:rPr>
          <w:sz w:val="22"/>
          <w:szCs w:val="22"/>
        </w:rPr>
      </w:pPr>
      <w:r w:rsidRPr="00315C6E">
        <w:rPr>
          <w:sz w:val="22"/>
          <w:szCs w:val="22"/>
        </w:rPr>
        <w:t>Title:</w:t>
      </w:r>
      <w:r w:rsidR="00E90E49" w:rsidRPr="00315C6E">
        <w:rPr>
          <w:sz w:val="22"/>
          <w:szCs w:val="22"/>
        </w:rPr>
        <w:tab/>
      </w:r>
      <w:r w:rsidR="00192E43" w:rsidRPr="00192E43">
        <w:rPr>
          <w:sz w:val="22"/>
          <w:szCs w:val="22"/>
        </w:rPr>
        <w:t>Considerations on separate DL and UL beam reporting</w:t>
      </w:r>
    </w:p>
    <w:p w14:paraId="4C4FA8C4" w14:textId="51A2BFB9" w:rsidR="00E90E49" w:rsidRPr="00315C6E" w:rsidRDefault="00D52012" w:rsidP="00396685">
      <w:pPr>
        <w:pStyle w:val="3GPPHeader"/>
        <w:rPr>
          <w:sz w:val="22"/>
          <w:szCs w:val="22"/>
        </w:rPr>
      </w:pPr>
      <w:r>
        <w:rPr>
          <w:sz w:val="22"/>
          <w:szCs w:val="22"/>
        </w:rPr>
        <w:t>Document for:</w:t>
      </w:r>
      <w:r>
        <w:rPr>
          <w:sz w:val="22"/>
          <w:szCs w:val="22"/>
        </w:rPr>
        <w:tab/>
        <w:t>Discussion/</w:t>
      </w:r>
      <w:r w:rsidR="00E90E49" w:rsidRPr="00315C6E">
        <w:rPr>
          <w:sz w:val="22"/>
          <w:szCs w:val="22"/>
        </w:rPr>
        <w:t>Decision</w:t>
      </w:r>
    </w:p>
    <w:p w14:paraId="3E96BFCD" w14:textId="7245D483" w:rsidR="00342E02" w:rsidRPr="00342E02" w:rsidRDefault="00E90E49" w:rsidP="00342E02">
      <w:pPr>
        <w:pStyle w:val="Heading1"/>
      </w:pPr>
      <w:r w:rsidRPr="00315C6E">
        <w:t>Introduction</w:t>
      </w:r>
    </w:p>
    <w:p w14:paraId="0A24079A" w14:textId="28652394" w:rsidR="00A65CB5" w:rsidRDefault="007B582B" w:rsidP="004A311F">
      <w:pPr>
        <w:rPr>
          <w:rFonts w:eastAsia="MS Mincho"/>
          <w:sz w:val="22"/>
          <w:szCs w:val="22"/>
          <w:lang w:eastAsia="ja-JP"/>
        </w:rPr>
      </w:pPr>
      <w:r>
        <w:rPr>
          <w:rFonts w:eastAsia="MS Mincho"/>
          <w:sz w:val="22"/>
          <w:szCs w:val="22"/>
          <w:lang w:eastAsia="ja-JP"/>
        </w:rPr>
        <w:t xml:space="preserve">Rel-16 </w:t>
      </w:r>
      <w:r w:rsidR="0037493F">
        <w:rPr>
          <w:rFonts w:eastAsia="MS Mincho"/>
          <w:sz w:val="22"/>
          <w:szCs w:val="22"/>
          <w:lang w:eastAsia="ja-JP"/>
        </w:rPr>
        <w:t xml:space="preserve">MIMO enhancement </w:t>
      </w:r>
      <w:r w:rsidR="00B26252">
        <w:rPr>
          <w:rFonts w:eastAsia="MS Mincho"/>
          <w:sz w:val="22"/>
          <w:szCs w:val="22"/>
          <w:lang w:eastAsia="ja-JP"/>
        </w:rPr>
        <w:t>WI was approved with the following scope</w:t>
      </w:r>
      <w:r w:rsidR="00DB304B">
        <w:rPr>
          <w:rFonts w:eastAsia="MS Mincho"/>
          <w:sz w:val="22"/>
          <w:szCs w:val="22"/>
          <w:lang w:eastAsia="ja-JP"/>
        </w:rPr>
        <w:t xml:space="preserve"> </w:t>
      </w:r>
      <w:r w:rsidR="0037493F">
        <w:rPr>
          <w:rFonts w:eastAsia="MS Mincho"/>
          <w:sz w:val="22"/>
          <w:szCs w:val="22"/>
          <w:lang w:eastAsia="ja-JP"/>
        </w:rPr>
        <w:t>[1]</w:t>
      </w:r>
      <w:r w:rsidR="00B26252">
        <w:rPr>
          <w:rFonts w:eastAsia="MS Mincho"/>
          <w:sz w:val="22"/>
          <w:szCs w:val="22"/>
          <w:lang w:eastAsia="ja-JP"/>
        </w:rPr>
        <w:t>.</w:t>
      </w:r>
      <w:r w:rsidR="0037493F">
        <w:rPr>
          <w:rFonts w:eastAsia="MS Mincho"/>
          <w:sz w:val="22"/>
          <w:szCs w:val="22"/>
          <w:lang w:eastAsia="ja-JP"/>
        </w:rPr>
        <w:t xml:space="preserve"> </w:t>
      </w:r>
      <w:r w:rsidR="00D10F87">
        <w:rPr>
          <w:rFonts w:eastAsia="MS Mincho"/>
          <w:sz w:val="22"/>
          <w:szCs w:val="22"/>
          <w:lang w:eastAsia="ja-JP"/>
        </w:rPr>
        <w:t>Among the scope, beam management enhancement is one of the main topic</w:t>
      </w:r>
      <w:r w:rsidR="00401BA7">
        <w:rPr>
          <w:rFonts w:eastAsia="MS Mincho"/>
          <w:sz w:val="22"/>
          <w:szCs w:val="22"/>
          <w:lang w:eastAsia="ja-JP"/>
        </w:rPr>
        <w:t>s</w:t>
      </w:r>
      <w:r w:rsidR="00D10F87">
        <w:rPr>
          <w:rFonts w:eastAsia="MS Mincho"/>
          <w:sz w:val="22"/>
          <w:szCs w:val="22"/>
          <w:lang w:eastAsia="ja-JP"/>
        </w:rPr>
        <w:t xml:space="preserve">. </w:t>
      </w:r>
    </w:p>
    <w:p w14:paraId="7331AC95" w14:textId="77777777" w:rsidR="0004137F" w:rsidRDefault="0004137F" w:rsidP="00B34FA1">
      <w:pPr>
        <w:rPr>
          <w:rFonts w:eastAsia="MS Mincho"/>
          <w:sz w:val="22"/>
          <w:szCs w:val="22"/>
          <w:lang w:eastAsia="ja-JP"/>
        </w:rPr>
      </w:pPr>
    </w:p>
    <w:tbl>
      <w:tblPr>
        <w:tblStyle w:val="TableGrid"/>
        <w:tblW w:w="0" w:type="auto"/>
        <w:tblLook w:val="04A0" w:firstRow="1" w:lastRow="0" w:firstColumn="1" w:lastColumn="0" w:noHBand="0" w:noVBand="1"/>
      </w:tblPr>
      <w:tblGrid>
        <w:gridCol w:w="9629"/>
      </w:tblGrid>
      <w:tr w:rsidR="0004137F" w14:paraId="70DB4107" w14:textId="77777777" w:rsidTr="0004137F">
        <w:tc>
          <w:tcPr>
            <w:tcW w:w="9855" w:type="dxa"/>
          </w:tcPr>
          <w:p w14:paraId="5C13F42A" w14:textId="77777777" w:rsidR="00BD6D53" w:rsidRPr="00BD6D53" w:rsidRDefault="00BD6D53" w:rsidP="0004137F">
            <w:pPr>
              <w:rPr>
                <w:rFonts w:eastAsia="MS Mincho"/>
                <w:sz w:val="21"/>
                <w:szCs w:val="22"/>
                <w:highlight w:val="green"/>
                <w:lang w:eastAsia="ja-JP"/>
              </w:rPr>
            </w:pPr>
          </w:p>
          <w:p w14:paraId="01890C91" w14:textId="77777777" w:rsidR="00BD6D53" w:rsidRPr="00BD6D53" w:rsidRDefault="00BD6D53" w:rsidP="00C81D93">
            <w:pPr>
              <w:numPr>
                <w:ilvl w:val="0"/>
                <w:numId w:val="12"/>
              </w:numPr>
              <w:overflowPunct w:val="0"/>
              <w:autoSpaceDE w:val="0"/>
              <w:autoSpaceDN w:val="0"/>
              <w:adjustRightInd w:val="0"/>
              <w:snapToGrid w:val="0"/>
              <w:spacing w:after="120"/>
              <w:ind w:right="-99"/>
              <w:rPr>
                <w:color w:val="000000"/>
                <w:sz w:val="22"/>
                <w:lang w:eastAsia="ko-KR"/>
              </w:rPr>
            </w:pPr>
            <w:r w:rsidRPr="00BD6D53">
              <w:rPr>
                <w:color w:val="000000"/>
                <w:sz w:val="22"/>
                <w:lang w:eastAsia="ko-KR"/>
              </w:rPr>
              <w:t>Extend specification support in the following areas [RAN1]</w:t>
            </w:r>
          </w:p>
          <w:p w14:paraId="01B3B507" w14:textId="77777777" w:rsidR="00BD6D53" w:rsidRPr="00BD6D53" w:rsidRDefault="00BD6D53" w:rsidP="00C81D93">
            <w:pPr>
              <w:numPr>
                <w:ilvl w:val="1"/>
                <w:numId w:val="12"/>
              </w:numPr>
              <w:overflowPunct w:val="0"/>
              <w:autoSpaceDE w:val="0"/>
              <w:autoSpaceDN w:val="0"/>
              <w:adjustRightInd w:val="0"/>
              <w:snapToGrid w:val="0"/>
              <w:spacing w:after="120"/>
              <w:ind w:right="-99"/>
              <w:rPr>
                <w:sz w:val="22"/>
                <w:lang w:eastAsia="ko-KR"/>
              </w:rPr>
            </w:pPr>
            <w:r w:rsidRPr="00BD6D53">
              <w:rPr>
                <w:color w:val="000000"/>
                <w:sz w:val="22"/>
                <w:lang w:eastAsia="ko-KR"/>
              </w:rPr>
              <w:t>Enhancements on MU-MIMO support:</w:t>
            </w:r>
          </w:p>
          <w:p w14:paraId="6634704F"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sz w:val="22"/>
                <w:lang w:eastAsia="ko-KR"/>
              </w:rPr>
              <w:t>Specify overhead reduction, based on Type II CSI feedback</w:t>
            </w:r>
            <w:r w:rsidRPr="00BD6D53">
              <w:rPr>
                <w:rFonts w:hint="eastAsia"/>
                <w:sz w:val="22"/>
                <w:lang w:eastAsia="ko-KR"/>
              </w:rPr>
              <w:t xml:space="preserve">, taking into account the tradeoff between performance and overhead </w:t>
            </w:r>
          </w:p>
          <w:p w14:paraId="04C576D5"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P</w:t>
            </w:r>
            <w:r w:rsidRPr="00BD6D53">
              <w:rPr>
                <w:rFonts w:hint="eastAsia"/>
                <w:sz w:val="22"/>
              </w:rPr>
              <w:t xml:space="preserve">erform study </w:t>
            </w:r>
            <w:r w:rsidRPr="00BD6D53">
              <w:rPr>
                <w:sz w:val="22"/>
              </w:rPr>
              <w:t xml:space="preserve">and, if needed, specify </w:t>
            </w:r>
            <w:r w:rsidRPr="00BD6D53">
              <w:rPr>
                <w:sz w:val="22"/>
                <w:lang w:eastAsia="ko-KR"/>
              </w:rPr>
              <w:t xml:space="preserve">extension of Type II CSI feedback to rank &gt;2 </w:t>
            </w:r>
            <w:r w:rsidRPr="00BD6D53">
              <w:rPr>
                <w:rFonts w:hint="eastAsia"/>
                <w:sz w:val="22"/>
                <w:lang w:eastAsia="ko-KR"/>
              </w:rPr>
              <w:t xml:space="preserve"> </w:t>
            </w:r>
          </w:p>
          <w:p w14:paraId="266C725E" w14:textId="77777777" w:rsidR="00BD6D53" w:rsidRPr="00BD6D53" w:rsidRDefault="00BD6D53" w:rsidP="00C81D93">
            <w:pPr>
              <w:numPr>
                <w:ilvl w:val="1"/>
                <w:numId w:val="12"/>
              </w:numPr>
              <w:overflowPunct w:val="0"/>
              <w:autoSpaceDE w:val="0"/>
              <w:autoSpaceDN w:val="0"/>
              <w:adjustRightInd w:val="0"/>
              <w:snapToGrid w:val="0"/>
              <w:spacing w:after="120"/>
              <w:ind w:right="-99"/>
              <w:rPr>
                <w:sz w:val="22"/>
                <w:lang w:eastAsia="ko-KR"/>
              </w:rPr>
            </w:pPr>
            <w:r w:rsidRPr="00BD6D53">
              <w:rPr>
                <w:sz w:val="22"/>
                <w:lang w:eastAsia="ko-KR"/>
              </w:rPr>
              <w:t>Enhancements on multi-TRP/panel transmission</w:t>
            </w:r>
            <w:r w:rsidRPr="00BD6D53">
              <w:rPr>
                <w:rFonts w:hint="eastAsia"/>
                <w:sz w:val="22"/>
                <w:lang w:eastAsia="ko-KR"/>
              </w:rPr>
              <w:t xml:space="preserve"> </w:t>
            </w:r>
            <w:r w:rsidRPr="00BD6D53">
              <w:rPr>
                <w:sz w:val="22"/>
                <w:lang w:eastAsia="ko-KR"/>
              </w:rPr>
              <w:t xml:space="preserve">including </w:t>
            </w:r>
            <w:r w:rsidRPr="00BD6D53">
              <w:rPr>
                <w:rFonts w:hint="eastAsia"/>
                <w:sz w:val="22"/>
                <w:lang w:eastAsia="ko-KR"/>
              </w:rPr>
              <w:t xml:space="preserve">improved </w:t>
            </w:r>
            <w:r w:rsidRPr="00BD6D53">
              <w:rPr>
                <w:sz w:val="22"/>
                <w:lang w:eastAsia="ko-KR"/>
              </w:rPr>
              <w:t xml:space="preserve">reliability and </w:t>
            </w:r>
            <w:r w:rsidRPr="00BD6D53">
              <w:rPr>
                <w:rFonts w:hint="eastAsia"/>
                <w:sz w:val="22"/>
                <w:lang w:eastAsia="ko-KR"/>
              </w:rPr>
              <w:t xml:space="preserve">robustness </w:t>
            </w:r>
            <w:r w:rsidRPr="00BD6D53">
              <w:rPr>
                <w:sz w:val="22"/>
                <w:lang w:eastAsia="ko-KR"/>
              </w:rPr>
              <w:t>with both ideal and non-ideal backhaul:</w:t>
            </w:r>
          </w:p>
          <w:p w14:paraId="296C4156"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sz w:val="22"/>
                <w:lang w:eastAsia="ko-KR"/>
              </w:rPr>
              <w:t>Specify downlink control signalling enhancement</w:t>
            </w:r>
            <w:r w:rsidRPr="00BD6D53">
              <w:rPr>
                <w:rFonts w:hint="eastAsia"/>
                <w:sz w:val="22"/>
                <w:lang w:eastAsia="ko-KR"/>
              </w:rPr>
              <w:t>(s)</w:t>
            </w:r>
            <w:r w:rsidRPr="00BD6D53">
              <w:rPr>
                <w:sz w:val="22"/>
                <w:lang w:eastAsia="ko-KR"/>
              </w:rPr>
              <w:t xml:space="preserve"> for efficient support of non-coherent joint transmission</w:t>
            </w:r>
          </w:p>
          <w:p w14:paraId="39135B22"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P</w:t>
            </w:r>
            <w:r w:rsidRPr="00BD6D53">
              <w:rPr>
                <w:rFonts w:hint="eastAsia"/>
                <w:sz w:val="22"/>
              </w:rPr>
              <w:t xml:space="preserve">erform study </w:t>
            </w:r>
            <w:r w:rsidRPr="00BD6D53">
              <w:rPr>
                <w:sz w:val="22"/>
              </w:rPr>
              <w:t xml:space="preserve">and, if needed, </w:t>
            </w:r>
            <w:r w:rsidRPr="00BD6D53">
              <w:rPr>
                <w:sz w:val="22"/>
                <w:lang w:eastAsia="ko-KR"/>
              </w:rPr>
              <w:t xml:space="preserve">specify </w:t>
            </w:r>
            <w:r w:rsidRPr="00BD6D53">
              <w:rPr>
                <w:rFonts w:hint="eastAsia"/>
                <w:sz w:val="22"/>
                <w:lang w:eastAsia="ko-KR"/>
              </w:rPr>
              <w:t xml:space="preserve">enhancements on uplink control signalling </w:t>
            </w:r>
            <w:r w:rsidRPr="00BD6D53">
              <w:rPr>
                <w:sz w:val="22"/>
                <w:lang w:eastAsia="ko-KR"/>
              </w:rPr>
              <w:t>and/or reference signal(s)</w:t>
            </w:r>
            <w:r w:rsidRPr="00BD6D53">
              <w:rPr>
                <w:rFonts w:hint="eastAsia"/>
                <w:sz w:val="22"/>
                <w:lang w:eastAsia="ko-KR"/>
              </w:rPr>
              <w:t xml:space="preserve"> </w:t>
            </w:r>
            <w:r w:rsidRPr="00BD6D53">
              <w:rPr>
                <w:sz w:val="22"/>
                <w:lang w:eastAsia="ko-KR"/>
              </w:rPr>
              <w:t>for non-coherent joint transmission</w:t>
            </w:r>
          </w:p>
          <w:p w14:paraId="369BE77E" w14:textId="77777777" w:rsidR="00BD6D53" w:rsidRPr="00BD6D53" w:rsidRDefault="00BD6D53" w:rsidP="00C81D93">
            <w:pPr>
              <w:numPr>
                <w:ilvl w:val="1"/>
                <w:numId w:val="12"/>
              </w:numPr>
              <w:overflowPunct w:val="0"/>
              <w:autoSpaceDE w:val="0"/>
              <w:autoSpaceDN w:val="0"/>
              <w:adjustRightInd w:val="0"/>
              <w:snapToGrid w:val="0"/>
              <w:spacing w:after="120"/>
              <w:ind w:right="-99"/>
              <w:rPr>
                <w:sz w:val="22"/>
                <w:lang w:eastAsia="ko-KR"/>
              </w:rPr>
            </w:pPr>
            <w:r w:rsidRPr="00BD6D53">
              <w:rPr>
                <w:sz w:val="22"/>
                <w:lang w:eastAsia="ko-KR"/>
              </w:rPr>
              <w:t xml:space="preserve">Enhancements on multi-beam operation, primarily targeting </w:t>
            </w:r>
            <w:r w:rsidRPr="00BD6D53">
              <w:rPr>
                <w:rFonts w:hint="eastAsia"/>
                <w:sz w:val="22"/>
                <w:lang w:eastAsia="ko-KR"/>
              </w:rPr>
              <w:t>FR2</w:t>
            </w:r>
            <w:r w:rsidRPr="00BD6D53">
              <w:rPr>
                <w:sz w:val="22"/>
                <w:lang w:eastAsia="ko-KR"/>
              </w:rPr>
              <w:t xml:space="preserve"> operation:</w:t>
            </w:r>
          </w:p>
          <w:p w14:paraId="160C92D6"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P</w:t>
            </w:r>
            <w:r w:rsidRPr="00BD6D53">
              <w:rPr>
                <w:rFonts w:hint="eastAsia"/>
                <w:sz w:val="22"/>
              </w:rPr>
              <w:t xml:space="preserve">erform study </w:t>
            </w:r>
            <w:r w:rsidRPr="00BD6D53">
              <w:rPr>
                <w:sz w:val="22"/>
              </w:rPr>
              <w:t xml:space="preserve">and, if needed, </w:t>
            </w:r>
            <w:r w:rsidRPr="00BD6D53">
              <w:rPr>
                <w:sz w:val="22"/>
                <w:lang w:eastAsia="ko-KR"/>
              </w:rPr>
              <w:t>specify enhance</w:t>
            </w:r>
            <w:r w:rsidRPr="00BD6D53">
              <w:rPr>
                <w:rFonts w:hint="eastAsia"/>
                <w:sz w:val="22"/>
                <w:lang w:eastAsia="ko-KR"/>
              </w:rPr>
              <w:t>ment(s)</w:t>
            </w:r>
            <w:r w:rsidRPr="00BD6D53">
              <w:rPr>
                <w:sz w:val="22"/>
                <w:lang w:eastAsia="ko-KR"/>
              </w:rPr>
              <w:t xml:space="preserve"> </w:t>
            </w:r>
            <w:r w:rsidRPr="00BD6D53">
              <w:rPr>
                <w:rFonts w:hint="eastAsia"/>
                <w:sz w:val="22"/>
                <w:lang w:eastAsia="ko-KR"/>
              </w:rPr>
              <w:t xml:space="preserve">on UL and/or DL transmit </w:t>
            </w:r>
            <w:r w:rsidRPr="00BD6D53">
              <w:rPr>
                <w:sz w:val="22"/>
                <w:lang w:eastAsia="ko-KR"/>
              </w:rPr>
              <w:t xml:space="preserve">beam </w:t>
            </w:r>
            <w:r w:rsidRPr="00BD6D53">
              <w:rPr>
                <w:rFonts w:hint="eastAsia"/>
                <w:sz w:val="22"/>
                <w:lang w:eastAsia="ko-KR"/>
              </w:rPr>
              <w:t xml:space="preserve">selection specified in Rel-15 to </w:t>
            </w:r>
            <w:r w:rsidRPr="00BD6D53">
              <w:rPr>
                <w:sz w:val="22"/>
                <w:lang w:eastAsia="ko-KR"/>
              </w:rPr>
              <w:t>reduce</w:t>
            </w:r>
            <w:r w:rsidRPr="00BD6D53">
              <w:rPr>
                <w:rFonts w:hint="eastAsia"/>
                <w:sz w:val="22"/>
                <w:lang w:eastAsia="ko-KR"/>
              </w:rPr>
              <w:t xml:space="preserve"> latency and overhead </w:t>
            </w:r>
          </w:p>
          <w:p w14:paraId="7B69C8D9"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S</w:t>
            </w:r>
            <w:r w:rsidRPr="00BD6D53">
              <w:rPr>
                <w:sz w:val="22"/>
                <w:lang w:eastAsia="ko-KR"/>
              </w:rPr>
              <w:t xml:space="preserve">pecify </w:t>
            </w:r>
            <w:r w:rsidRPr="00BD6D53">
              <w:rPr>
                <w:rFonts w:hint="eastAsia"/>
                <w:sz w:val="22"/>
                <w:lang w:eastAsia="ko-KR"/>
              </w:rPr>
              <w:t xml:space="preserve">UL transmit </w:t>
            </w:r>
            <w:r w:rsidRPr="00BD6D53">
              <w:rPr>
                <w:sz w:val="22"/>
                <w:lang w:eastAsia="ko-KR"/>
              </w:rPr>
              <w:t xml:space="preserve">beam </w:t>
            </w:r>
            <w:r w:rsidRPr="00BD6D53">
              <w:rPr>
                <w:rFonts w:hint="eastAsia"/>
                <w:sz w:val="22"/>
                <w:lang w:eastAsia="ko-KR"/>
              </w:rPr>
              <w:t xml:space="preserve">selection for multi-panel operation </w:t>
            </w:r>
            <w:r w:rsidRPr="00BD6D53">
              <w:rPr>
                <w:sz w:val="22"/>
                <w:lang w:eastAsia="ko-KR"/>
              </w:rPr>
              <w:t>that</w:t>
            </w:r>
            <w:r w:rsidRPr="00BD6D53">
              <w:rPr>
                <w:rFonts w:hint="eastAsia"/>
                <w:sz w:val="22"/>
                <w:lang w:eastAsia="ko-KR"/>
              </w:rPr>
              <w:t xml:space="preserve"> facilitates panel-specific beam selection</w:t>
            </w:r>
          </w:p>
          <w:p w14:paraId="244B1403"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Specify a beam failure recovery for SCell based on the beam failure recovery specified in Rel-15</w:t>
            </w:r>
          </w:p>
          <w:p w14:paraId="6F4B6F35"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Specify measurement and reporting of either L1-RSRQ or L1-SINR</w:t>
            </w:r>
          </w:p>
          <w:p w14:paraId="3BF64654" w14:textId="77777777" w:rsidR="00BD6D53" w:rsidRPr="00BD6D53" w:rsidRDefault="00BD6D53" w:rsidP="00C81D93">
            <w:pPr>
              <w:numPr>
                <w:ilvl w:val="1"/>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 xml:space="preserve">Perform study and make conclusion in the first RAN1 meeting after start of the WI, and if needed, specify </w:t>
            </w:r>
            <w:r w:rsidRPr="00BD6D53">
              <w:rPr>
                <w:sz w:val="22"/>
              </w:rPr>
              <w:t>CSI-RS</w:t>
            </w:r>
            <w:r w:rsidRPr="00BD6D53">
              <w:rPr>
                <w:rFonts w:hint="eastAsia"/>
                <w:sz w:val="22"/>
                <w:lang w:eastAsia="ko-KR"/>
              </w:rPr>
              <w:t xml:space="preserve"> and </w:t>
            </w:r>
            <w:r w:rsidRPr="00BD6D53">
              <w:rPr>
                <w:sz w:val="22"/>
              </w:rPr>
              <w:t>DMRS</w:t>
            </w:r>
            <w:r w:rsidRPr="00BD6D53">
              <w:rPr>
                <w:rFonts w:hint="eastAsia"/>
                <w:sz w:val="22"/>
                <w:lang w:eastAsia="ko-KR"/>
              </w:rPr>
              <w:t xml:space="preserve"> (both downlink and uplink) enhancement for PAPR reduction for one or multiple layers (no </w:t>
            </w:r>
            <w:r w:rsidRPr="00BD6D53">
              <w:rPr>
                <w:sz w:val="22"/>
                <w:lang w:eastAsia="ko-KR"/>
              </w:rPr>
              <w:t>change</w:t>
            </w:r>
            <w:r w:rsidRPr="00BD6D53">
              <w:rPr>
                <w:rFonts w:hint="eastAsia"/>
                <w:sz w:val="22"/>
                <w:lang w:eastAsia="ko-KR"/>
              </w:rPr>
              <w:t xml:space="preserve"> on RE mapping specified in Rel-15)</w:t>
            </w:r>
          </w:p>
          <w:p w14:paraId="077A1098" w14:textId="09E36412" w:rsidR="0004137F" w:rsidRPr="00BD6D53" w:rsidRDefault="00BD6D53" w:rsidP="00C81D93">
            <w:pPr>
              <w:numPr>
                <w:ilvl w:val="1"/>
                <w:numId w:val="12"/>
              </w:numPr>
              <w:overflowPunct w:val="0"/>
              <w:autoSpaceDE w:val="0"/>
              <w:autoSpaceDN w:val="0"/>
              <w:adjustRightInd w:val="0"/>
              <w:snapToGrid w:val="0"/>
              <w:spacing w:after="120"/>
              <w:ind w:right="-99"/>
              <w:rPr>
                <w:lang w:eastAsia="ko-KR"/>
              </w:rPr>
            </w:pPr>
            <w:r w:rsidRPr="00BD6D53">
              <w:rPr>
                <w:rFonts w:hint="eastAsia"/>
                <w:sz w:val="22"/>
                <w:lang w:eastAsia="ko-KR"/>
              </w:rPr>
              <w:t>Specify enhancement to allow full power transmission in case of uplink transmission with multiple power amplifiers (assume no change on UE power class)</w:t>
            </w:r>
          </w:p>
        </w:tc>
      </w:tr>
    </w:tbl>
    <w:p w14:paraId="285A5381" w14:textId="77777777" w:rsidR="0004137F" w:rsidRDefault="0004137F" w:rsidP="00B34FA1">
      <w:pPr>
        <w:rPr>
          <w:rFonts w:eastAsia="MS Mincho"/>
          <w:sz w:val="22"/>
          <w:szCs w:val="22"/>
          <w:lang w:eastAsia="ja-JP"/>
        </w:rPr>
      </w:pPr>
    </w:p>
    <w:p w14:paraId="479928A9" w14:textId="0E6A58B0" w:rsidR="00701A50" w:rsidRDefault="00701A50" w:rsidP="00B34FA1">
      <w:pPr>
        <w:rPr>
          <w:rFonts w:eastAsia="MS Mincho"/>
          <w:sz w:val="22"/>
          <w:szCs w:val="22"/>
          <w:lang w:eastAsia="ja-JP"/>
        </w:rPr>
      </w:pPr>
      <w:r>
        <w:rPr>
          <w:rFonts w:eastAsia="MS Mincho"/>
          <w:sz w:val="22"/>
          <w:szCs w:val="22"/>
          <w:lang w:eastAsia="ja-JP"/>
        </w:rPr>
        <w:t xml:space="preserve">Rel-15 NR </w:t>
      </w:r>
      <w:r w:rsidR="00BA4078">
        <w:rPr>
          <w:rFonts w:eastAsia="MS Mincho"/>
          <w:sz w:val="22"/>
          <w:szCs w:val="22"/>
          <w:lang w:eastAsia="ja-JP"/>
        </w:rPr>
        <w:t>provides only</w:t>
      </w:r>
      <w:r>
        <w:rPr>
          <w:rFonts w:eastAsia="MS Mincho"/>
          <w:sz w:val="22"/>
          <w:szCs w:val="22"/>
          <w:lang w:eastAsia="ja-JP"/>
        </w:rPr>
        <w:t xml:space="preserve"> limited support </w:t>
      </w:r>
      <w:r w:rsidR="00DF0A51">
        <w:rPr>
          <w:rFonts w:eastAsia="MS Mincho"/>
          <w:sz w:val="22"/>
          <w:szCs w:val="22"/>
          <w:lang w:eastAsia="ja-JP"/>
        </w:rPr>
        <w:t>for</w:t>
      </w:r>
      <w:r>
        <w:rPr>
          <w:rFonts w:eastAsia="MS Mincho"/>
          <w:sz w:val="22"/>
          <w:szCs w:val="22"/>
          <w:lang w:eastAsia="ja-JP"/>
        </w:rPr>
        <w:t xml:space="preserve"> the UL beam management and beam indication due to time limitation. In order to save overhead and reduce UE power consumption, UL beam management with SRS sounding may not be needed especially for the UE with beam correspondence. </w:t>
      </w:r>
      <w:r w:rsidR="00891E41">
        <w:rPr>
          <w:rFonts w:eastAsia="MS Mincho"/>
          <w:sz w:val="22"/>
          <w:szCs w:val="22"/>
          <w:lang w:eastAsia="ja-JP"/>
        </w:rPr>
        <w:t xml:space="preserve">In those situations, </w:t>
      </w:r>
      <w:r>
        <w:rPr>
          <w:rFonts w:eastAsia="MS Mincho"/>
          <w:sz w:val="22"/>
          <w:szCs w:val="22"/>
          <w:lang w:eastAsia="ja-JP"/>
        </w:rPr>
        <w:t xml:space="preserve">DL beam measurement can be used to select the UL beam based on channel reciprocity. However, even for the UE </w:t>
      </w:r>
      <w:r w:rsidR="008A2D1A">
        <w:rPr>
          <w:rFonts w:eastAsia="MS Mincho"/>
          <w:sz w:val="22"/>
          <w:szCs w:val="22"/>
          <w:lang w:eastAsia="ja-JP"/>
        </w:rPr>
        <w:t>with</w:t>
      </w:r>
      <w:r>
        <w:rPr>
          <w:rFonts w:eastAsia="MS Mincho"/>
          <w:sz w:val="22"/>
          <w:szCs w:val="22"/>
          <w:lang w:eastAsia="ja-JP"/>
        </w:rPr>
        <w:t xml:space="preserve"> perfect beam correspondence, the DL beam selection and UL beam selection</w:t>
      </w:r>
      <w:r w:rsidR="00A96E38">
        <w:rPr>
          <w:rFonts w:eastAsia="MS Mincho"/>
          <w:sz w:val="22"/>
          <w:szCs w:val="22"/>
          <w:lang w:eastAsia="ja-JP"/>
        </w:rPr>
        <w:t xml:space="preserve"> still</w:t>
      </w:r>
      <w:r>
        <w:rPr>
          <w:rFonts w:eastAsia="MS Mincho"/>
          <w:sz w:val="22"/>
          <w:szCs w:val="22"/>
          <w:lang w:eastAsia="ja-JP"/>
        </w:rPr>
        <w:t xml:space="preserve"> have different </w:t>
      </w:r>
      <w:r>
        <w:rPr>
          <w:rFonts w:eastAsia="MS Mincho"/>
          <w:sz w:val="22"/>
          <w:szCs w:val="22"/>
          <w:lang w:eastAsia="ja-JP"/>
        </w:rPr>
        <w:lastRenderedPageBreak/>
        <w:t>considerations and requirement. In this contribution, we discuss the need for separat</w:t>
      </w:r>
      <w:r w:rsidR="007B4E43">
        <w:rPr>
          <w:rFonts w:eastAsia="MS Mincho"/>
          <w:sz w:val="22"/>
          <w:szCs w:val="22"/>
          <w:lang w:eastAsia="ja-JP"/>
        </w:rPr>
        <w:t xml:space="preserve">e </w:t>
      </w:r>
      <w:r>
        <w:rPr>
          <w:rFonts w:eastAsia="MS Mincho"/>
          <w:sz w:val="22"/>
          <w:szCs w:val="22"/>
          <w:lang w:eastAsia="ja-JP"/>
        </w:rPr>
        <w:t>beam measurement report for DL and UL beam management.</w:t>
      </w:r>
    </w:p>
    <w:p w14:paraId="3A450850" w14:textId="3B923B54" w:rsidR="007B4E43" w:rsidRDefault="007B4E43" w:rsidP="00154087">
      <w:pPr>
        <w:pStyle w:val="Heading1"/>
      </w:pPr>
      <w:r>
        <w:t>Need for Separate UL and DL beam Measureme</w:t>
      </w:r>
      <w:r w:rsidR="006C4B08">
        <w:t>n</w:t>
      </w:r>
      <w:r>
        <w:t>t Report</w:t>
      </w:r>
    </w:p>
    <w:p w14:paraId="7760E31A" w14:textId="25B13797" w:rsidR="00DE30BE" w:rsidRDefault="00531464" w:rsidP="00B34FA1">
      <w:pPr>
        <w:rPr>
          <w:rFonts w:eastAsia="MS Mincho"/>
          <w:sz w:val="22"/>
          <w:szCs w:val="22"/>
          <w:lang w:eastAsia="ja-JP"/>
        </w:rPr>
      </w:pPr>
      <w:r>
        <w:rPr>
          <w:rFonts w:eastAsia="MS Mincho"/>
          <w:sz w:val="22"/>
          <w:szCs w:val="22"/>
          <w:lang w:eastAsia="ja-JP"/>
        </w:rPr>
        <w:t>As we brief</w:t>
      </w:r>
      <w:r w:rsidR="001319AA">
        <w:rPr>
          <w:rFonts w:eastAsia="MS Mincho"/>
          <w:sz w:val="22"/>
          <w:szCs w:val="22"/>
          <w:lang w:eastAsia="ja-JP"/>
        </w:rPr>
        <w:t>ly</w:t>
      </w:r>
      <w:r>
        <w:rPr>
          <w:rFonts w:eastAsia="MS Mincho"/>
          <w:sz w:val="22"/>
          <w:szCs w:val="22"/>
          <w:lang w:eastAsia="ja-JP"/>
        </w:rPr>
        <w:t xml:space="preserve"> discussed in the previous section, DL and UL </w:t>
      </w:r>
      <w:r w:rsidR="00397536">
        <w:rPr>
          <w:rFonts w:eastAsia="MS Mincho"/>
          <w:sz w:val="22"/>
          <w:szCs w:val="22"/>
          <w:lang w:eastAsia="ja-JP"/>
        </w:rPr>
        <w:t xml:space="preserve">beam </w:t>
      </w:r>
      <w:r w:rsidR="00DB14CC">
        <w:rPr>
          <w:rFonts w:eastAsia="MS Mincho"/>
          <w:sz w:val="22"/>
          <w:szCs w:val="22"/>
          <w:lang w:eastAsia="ja-JP"/>
        </w:rPr>
        <w:t xml:space="preserve">selection </w:t>
      </w:r>
      <w:r>
        <w:rPr>
          <w:rFonts w:eastAsia="MS Mincho"/>
          <w:sz w:val="22"/>
          <w:szCs w:val="22"/>
          <w:lang w:eastAsia="ja-JP"/>
        </w:rPr>
        <w:t xml:space="preserve">may </w:t>
      </w:r>
      <w:r w:rsidR="008617FC">
        <w:rPr>
          <w:rFonts w:eastAsia="MS Mincho"/>
          <w:sz w:val="22"/>
          <w:szCs w:val="22"/>
          <w:lang w:eastAsia="ja-JP"/>
        </w:rPr>
        <w:t xml:space="preserve">be </w:t>
      </w:r>
      <w:r>
        <w:rPr>
          <w:rFonts w:eastAsia="MS Mincho"/>
          <w:sz w:val="22"/>
          <w:szCs w:val="22"/>
          <w:lang w:eastAsia="ja-JP"/>
        </w:rPr>
        <w:t>subject to different con</w:t>
      </w:r>
      <w:r w:rsidR="00937B74">
        <w:rPr>
          <w:rFonts w:eastAsia="MS Mincho"/>
          <w:sz w:val="22"/>
          <w:szCs w:val="22"/>
          <w:lang w:eastAsia="ja-JP"/>
        </w:rPr>
        <w:t>s</w:t>
      </w:r>
      <w:r>
        <w:rPr>
          <w:rFonts w:eastAsia="MS Mincho"/>
          <w:sz w:val="22"/>
          <w:szCs w:val="22"/>
          <w:lang w:eastAsia="ja-JP"/>
        </w:rPr>
        <w:t>t</w:t>
      </w:r>
      <w:r w:rsidR="00B66A5E">
        <w:rPr>
          <w:rFonts w:eastAsia="MS Mincho"/>
          <w:sz w:val="22"/>
          <w:szCs w:val="22"/>
          <w:lang w:eastAsia="ja-JP"/>
        </w:rPr>
        <w:t>r</w:t>
      </w:r>
      <w:r>
        <w:rPr>
          <w:rFonts w:eastAsia="MS Mincho"/>
          <w:sz w:val="22"/>
          <w:szCs w:val="22"/>
          <w:lang w:eastAsia="ja-JP"/>
        </w:rPr>
        <w:t>ain</w:t>
      </w:r>
      <w:r w:rsidR="000A3E62">
        <w:rPr>
          <w:rFonts w:eastAsia="MS Mincho"/>
          <w:sz w:val="22"/>
          <w:szCs w:val="22"/>
          <w:lang w:eastAsia="ja-JP"/>
        </w:rPr>
        <w:t>t</w:t>
      </w:r>
      <w:r>
        <w:rPr>
          <w:rFonts w:eastAsia="MS Mincho"/>
          <w:sz w:val="22"/>
          <w:szCs w:val="22"/>
          <w:lang w:eastAsia="ja-JP"/>
        </w:rPr>
        <w:t xml:space="preserve">s. Even for </w:t>
      </w:r>
      <w:r w:rsidR="009F4B07">
        <w:rPr>
          <w:rFonts w:eastAsia="MS Mincho"/>
          <w:sz w:val="22"/>
          <w:szCs w:val="22"/>
          <w:lang w:eastAsia="ja-JP"/>
        </w:rPr>
        <w:t xml:space="preserve">a </w:t>
      </w:r>
      <w:r>
        <w:rPr>
          <w:rFonts w:eastAsia="MS Mincho"/>
          <w:sz w:val="22"/>
          <w:szCs w:val="22"/>
          <w:lang w:eastAsia="ja-JP"/>
        </w:rPr>
        <w:t xml:space="preserve">UE with perfect </w:t>
      </w:r>
      <w:r w:rsidR="00DE30BE">
        <w:rPr>
          <w:rFonts w:eastAsia="MS Mincho"/>
          <w:sz w:val="22"/>
          <w:szCs w:val="22"/>
          <w:lang w:eastAsia="ja-JP"/>
        </w:rPr>
        <w:t xml:space="preserve">beam correspondence, the best UL beam may not </w:t>
      </w:r>
      <w:r w:rsidR="000A3E62">
        <w:rPr>
          <w:rFonts w:eastAsia="MS Mincho"/>
          <w:sz w:val="22"/>
          <w:szCs w:val="22"/>
          <w:lang w:eastAsia="ja-JP"/>
        </w:rPr>
        <w:t xml:space="preserve">always </w:t>
      </w:r>
      <w:r w:rsidR="009F4B07">
        <w:rPr>
          <w:rFonts w:eastAsia="MS Mincho"/>
          <w:sz w:val="22"/>
          <w:szCs w:val="22"/>
          <w:lang w:eastAsia="ja-JP"/>
        </w:rPr>
        <w:t xml:space="preserve">correspond to the direction of the </w:t>
      </w:r>
      <w:r w:rsidR="00DE30BE">
        <w:rPr>
          <w:rFonts w:eastAsia="MS Mincho"/>
          <w:sz w:val="22"/>
          <w:szCs w:val="22"/>
          <w:lang w:eastAsia="ja-JP"/>
        </w:rPr>
        <w:t>best DL beam. There are a few factors we need to consider here</w:t>
      </w:r>
      <w:r w:rsidR="000A3E62">
        <w:rPr>
          <w:rFonts w:eastAsia="MS Mincho"/>
          <w:sz w:val="22"/>
          <w:szCs w:val="22"/>
          <w:lang w:eastAsia="ja-JP"/>
        </w:rPr>
        <w:t>:</w:t>
      </w:r>
    </w:p>
    <w:p w14:paraId="119FA1AD" w14:textId="77777777" w:rsidR="00DE30BE" w:rsidRDefault="00DE30BE" w:rsidP="00B34FA1">
      <w:pPr>
        <w:rPr>
          <w:rFonts w:eastAsia="MS Mincho"/>
          <w:sz w:val="22"/>
          <w:szCs w:val="22"/>
          <w:lang w:eastAsia="ja-JP"/>
        </w:rPr>
      </w:pPr>
    </w:p>
    <w:p w14:paraId="256F330A" w14:textId="38589EE9" w:rsidR="00DE30BE" w:rsidRPr="00DE30BE" w:rsidRDefault="00DE30BE" w:rsidP="00DE30BE">
      <w:pPr>
        <w:pStyle w:val="ListParagraph"/>
        <w:numPr>
          <w:ilvl w:val="0"/>
          <w:numId w:val="21"/>
        </w:numPr>
        <w:rPr>
          <w:rFonts w:ascii="Times New Roman" w:eastAsia="MS Mincho" w:hAnsi="Times New Roman"/>
          <w:lang w:eastAsia="ja-JP"/>
        </w:rPr>
      </w:pPr>
      <w:r>
        <w:rPr>
          <w:rFonts w:ascii="Times New Roman" w:eastAsia="MS Mincho" w:hAnsi="Times New Roman"/>
          <w:lang w:eastAsia="ja-JP"/>
        </w:rPr>
        <w:t xml:space="preserve">UL transmission limited </w:t>
      </w:r>
      <w:r w:rsidR="00601C13">
        <w:rPr>
          <w:rFonts w:ascii="Times New Roman" w:eastAsia="MS Mincho" w:hAnsi="Times New Roman"/>
          <w:lang w:eastAsia="ja-JP"/>
        </w:rPr>
        <w:t>by</w:t>
      </w:r>
      <w:r>
        <w:rPr>
          <w:rFonts w:ascii="Times New Roman" w:eastAsia="MS Mincho" w:hAnsi="Times New Roman"/>
          <w:lang w:eastAsia="ja-JP"/>
        </w:rPr>
        <w:t xml:space="preserve"> </w:t>
      </w:r>
      <w:r w:rsidRPr="00DE30BE">
        <w:rPr>
          <w:rFonts w:ascii="Times New Roman" w:eastAsia="MS Mincho" w:hAnsi="Times New Roman"/>
          <w:lang w:eastAsia="ja-JP"/>
        </w:rPr>
        <w:t>MPE (Maximum Permissible Exposure)</w:t>
      </w:r>
      <w:r w:rsidR="00D90DD0">
        <w:rPr>
          <w:rFonts w:ascii="Times New Roman" w:eastAsia="MS Mincho" w:hAnsi="Times New Roman"/>
          <w:lang w:eastAsia="ja-JP"/>
        </w:rPr>
        <w:t>: d</w:t>
      </w:r>
      <w:r w:rsidRPr="00DE30BE">
        <w:rPr>
          <w:rFonts w:ascii="Times New Roman" w:eastAsia="MS Mincho" w:hAnsi="Times New Roman"/>
          <w:lang w:eastAsia="ja-JP"/>
        </w:rPr>
        <w:t xml:space="preserve">ue to human safety reasons, </w:t>
      </w:r>
      <w:r w:rsidR="009F4B07">
        <w:rPr>
          <w:rFonts w:ascii="Times New Roman" w:eastAsia="MS Mincho" w:hAnsi="Times New Roman"/>
          <w:lang w:eastAsia="ja-JP"/>
        </w:rPr>
        <w:t xml:space="preserve">a </w:t>
      </w:r>
      <w:r w:rsidRPr="00DE30BE">
        <w:rPr>
          <w:rFonts w:ascii="Times New Roman" w:eastAsia="MS Mincho" w:hAnsi="Times New Roman"/>
          <w:lang w:eastAsia="ja-JP"/>
        </w:rPr>
        <w:t xml:space="preserve">UE </w:t>
      </w:r>
      <w:r w:rsidR="009F4B07">
        <w:rPr>
          <w:rFonts w:ascii="Times New Roman" w:eastAsia="MS Mincho" w:hAnsi="Times New Roman"/>
          <w:lang w:eastAsia="ja-JP"/>
        </w:rPr>
        <w:t xml:space="preserve">may not be able to transmit in </w:t>
      </w:r>
      <w:r w:rsidRPr="00DE30BE">
        <w:rPr>
          <w:rFonts w:ascii="Times New Roman" w:eastAsia="MS Mincho" w:hAnsi="Times New Roman"/>
          <w:lang w:eastAsia="ja-JP"/>
        </w:rPr>
        <w:t>certain direction</w:t>
      </w:r>
      <w:r w:rsidR="009F4B07">
        <w:rPr>
          <w:rFonts w:ascii="Times New Roman" w:eastAsia="MS Mincho" w:hAnsi="Times New Roman"/>
          <w:lang w:eastAsia="ja-JP"/>
        </w:rPr>
        <w:t>s</w:t>
      </w:r>
      <w:r w:rsidRPr="00DE30BE">
        <w:rPr>
          <w:rFonts w:ascii="Times New Roman" w:eastAsia="MS Mincho" w:hAnsi="Times New Roman"/>
          <w:lang w:eastAsia="ja-JP"/>
        </w:rPr>
        <w:t xml:space="preserve">, or </w:t>
      </w:r>
      <w:r w:rsidR="009F4B07">
        <w:rPr>
          <w:rFonts w:ascii="Times New Roman" w:eastAsia="MS Mincho" w:hAnsi="Times New Roman"/>
          <w:lang w:eastAsia="ja-JP"/>
        </w:rPr>
        <w:t xml:space="preserve">alternatively </w:t>
      </w:r>
      <w:r w:rsidRPr="00DE30BE">
        <w:rPr>
          <w:rFonts w:ascii="Times New Roman" w:eastAsia="MS Mincho" w:hAnsi="Times New Roman"/>
          <w:lang w:eastAsia="ja-JP"/>
        </w:rPr>
        <w:t>the maximum Tx power is limited</w:t>
      </w:r>
      <w:r w:rsidR="009F4B07">
        <w:rPr>
          <w:rFonts w:ascii="Times New Roman" w:eastAsia="MS Mincho" w:hAnsi="Times New Roman"/>
          <w:lang w:eastAsia="ja-JP"/>
        </w:rPr>
        <w:t xml:space="preserve"> in certain directions</w:t>
      </w:r>
      <w:r w:rsidRPr="00DE30BE">
        <w:rPr>
          <w:rFonts w:ascii="Times New Roman" w:eastAsia="MS Mincho" w:hAnsi="Times New Roman"/>
          <w:lang w:eastAsia="ja-JP"/>
        </w:rPr>
        <w:t>.</w:t>
      </w:r>
      <w:r w:rsidR="005F2228">
        <w:rPr>
          <w:rFonts w:ascii="Times New Roman" w:eastAsia="MS Mincho" w:hAnsi="Times New Roman"/>
          <w:lang w:eastAsia="ja-JP"/>
        </w:rPr>
        <w:t xml:space="preserve"> </w:t>
      </w:r>
      <w:r w:rsidR="009F4B07">
        <w:rPr>
          <w:rFonts w:ascii="Times New Roman" w:eastAsia="MS Mincho" w:hAnsi="Times New Roman"/>
          <w:lang w:eastAsia="ja-JP"/>
        </w:rPr>
        <w:t>Consequently</w:t>
      </w:r>
      <w:r w:rsidR="005F2228">
        <w:rPr>
          <w:rFonts w:ascii="Times New Roman" w:eastAsia="MS Mincho" w:hAnsi="Times New Roman"/>
          <w:lang w:eastAsia="ja-JP"/>
        </w:rPr>
        <w:t>,</w:t>
      </w:r>
      <w:r w:rsidR="009F4B07">
        <w:rPr>
          <w:rFonts w:ascii="Times New Roman" w:eastAsia="MS Mincho" w:hAnsi="Times New Roman"/>
          <w:lang w:eastAsia="ja-JP"/>
        </w:rPr>
        <w:t xml:space="preserve"> when the DL beam traverses the human body, the best UL direction may not correspond to the best DL beam.</w:t>
      </w:r>
      <w:r w:rsidR="005F2228">
        <w:rPr>
          <w:rFonts w:ascii="Times New Roman" w:eastAsia="MS Mincho" w:hAnsi="Times New Roman"/>
          <w:lang w:eastAsia="ja-JP"/>
        </w:rPr>
        <w:t xml:space="preserve"> </w:t>
      </w:r>
    </w:p>
    <w:p w14:paraId="3605D77B" w14:textId="4E579D0F" w:rsidR="00DE30BE" w:rsidRPr="00DE30BE" w:rsidRDefault="00DE30BE" w:rsidP="00DE30BE">
      <w:pPr>
        <w:pStyle w:val="ListParagraph"/>
        <w:numPr>
          <w:ilvl w:val="0"/>
          <w:numId w:val="21"/>
        </w:numPr>
        <w:rPr>
          <w:rFonts w:ascii="Times New Roman" w:eastAsia="MS Mincho" w:hAnsi="Times New Roman"/>
          <w:lang w:eastAsia="ja-JP"/>
        </w:rPr>
      </w:pPr>
      <w:r w:rsidRPr="00DE30BE">
        <w:rPr>
          <w:rFonts w:ascii="Times New Roman" w:eastAsia="MS Mincho" w:hAnsi="Times New Roman"/>
          <w:lang w:eastAsia="ja-JP"/>
        </w:rPr>
        <w:t>Co-exist</w:t>
      </w:r>
      <w:r w:rsidR="009F4B07">
        <w:rPr>
          <w:rFonts w:ascii="Times New Roman" w:eastAsia="MS Mincho" w:hAnsi="Times New Roman"/>
          <w:lang w:eastAsia="ja-JP"/>
        </w:rPr>
        <w:t>ence</w:t>
      </w:r>
      <w:r w:rsidR="00330E73">
        <w:rPr>
          <w:rFonts w:ascii="Times New Roman" w:eastAsia="MS Mincho" w:hAnsi="Times New Roman"/>
          <w:lang w:eastAsia="ja-JP"/>
        </w:rPr>
        <w:t xml:space="preserve">: </w:t>
      </w:r>
      <w:r w:rsidRPr="00DE30BE">
        <w:rPr>
          <w:rFonts w:ascii="Times New Roman" w:eastAsia="MS Mincho" w:hAnsi="Times New Roman"/>
          <w:lang w:eastAsia="ja-JP"/>
        </w:rPr>
        <w:t xml:space="preserve">due to UE size </w:t>
      </w:r>
      <w:r w:rsidR="00330E73">
        <w:rPr>
          <w:rFonts w:ascii="Times New Roman" w:eastAsia="MS Mincho" w:hAnsi="Times New Roman"/>
          <w:lang w:eastAsia="ja-JP"/>
        </w:rPr>
        <w:t xml:space="preserve">and form factor </w:t>
      </w:r>
      <w:r w:rsidRPr="00DE30BE">
        <w:rPr>
          <w:rFonts w:ascii="Times New Roman" w:eastAsia="MS Mincho" w:hAnsi="Times New Roman"/>
          <w:lang w:eastAsia="ja-JP"/>
        </w:rPr>
        <w:t>limitation</w:t>
      </w:r>
      <w:r w:rsidR="009F4B07">
        <w:rPr>
          <w:rFonts w:ascii="Times New Roman" w:eastAsia="MS Mincho" w:hAnsi="Times New Roman"/>
          <w:lang w:eastAsia="ja-JP"/>
        </w:rPr>
        <w:t>s</w:t>
      </w:r>
      <w:r w:rsidRPr="00DE30BE">
        <w:rPr>
          <w:rFonts w:ascii="Times New Roman" w:eastAsia="MS Mincho" w:hAnsi="Times New Roman"/>
          <w:lang w:eastAsia="ja-JP"/>
        </w:rPr>
        <w:t>, a tightly packed UE device may need to support multiple radio technologies, e.g., 2G</w:t>
      </w:r>
      <w:r w:rsidR="00BC1E2D">
        <w:rPr>
          <w:rFonts w:ascii="Times New Roman" w:eastAsia="MS Mincho" w:hAnsi="Times New Roman"/>
          <w:lang w:eastAsia="ja-JP"/>
        </w:rPr>
        <w:t xml:space="preserve">, </w:t>
      </w:r>
      <w:r w:rsidRPr="00DE30BE">
        <w:rPr>
          <w:rFonts w:ascii="Times New Roman" w:eastAsia="MS Mincho" w:hAnsi="Times New Roman"/>
          <w:lang w:eastAsia="ja-JP"/>
        </w:rPr>
        <w:t>3G</w:t>
      </w:r>
      <w:r w:rsidR="00BC1E2D">
        <w:rPr>
          <w:rFonts w:ascii="Times New Roman" w:eastAsia="MS Mincho" w:hAnsi="Times New Roman"/>
          <w:lang w:eastAsia="ja-JP"/>
        </w:rPr>
        <w:t xml:space="preserve">, </w:t>
      </w:r>
      <w:r w:rsidRPr="00DE30BE">
        <w:rPr>
          <w:rFonts w:ascii="Times New Roman" w:eastAsia="MS Mincho" w:hAnsi="Times New Roman"/>
          <w:lang w:eastAsia="ja-JP"/>
        </w:rPr>
        <w:t>4G</w:t>
      </w:r>
      <w:r w:rsidR="00BC1E2D">
        <w:rPr>
          <w:rFonts w:ascii="Times New Roman" w:eastAsia="MS Mincho" w:hAnsi="Times New Roman"/>
          <w:lang w:eastAsia="ja-JP"/>
        </w:rPr>
        <w:t xml:space="preserve">, </w:t>
      </w:r>
      <w:r w:rsidRPr="00DE30BE">
        <w:rPr>
          <w:rFonts w:ascii="Times New Roman" w:eastAsia="MS Mincho" w:hAnsi="Times New Roman"/>
          <w:lang w:eastAsia="ja-JP"/>
        </w:rPr>
        <w:t>5G</w:t>
      </w:r>
      <w:r w:rsidR="00BC1E2D">
        <w:rPr>
          <w:rFonts w:ascii="Times New Roman" w:eastAsia="MS Mincho" w:hAnsi="Times New Roman"/>
          <w:lang w:eastAsia="ja-JP"/>
        </w:rPr>
        <w:t xml:space="preserve">, </w:t>
      </w:r>
      <w:r w:rsidR="00C83CEF" w:rsidRPr="00DE30BE">
        <w:rPr>
          <w:rFonts w:ascii="Times New Roman" w:eastAsia="MS Mincho" w:hAnsi="Times New Roman"/>
          <w:lang w:eastAsia="ja-JP"/>
        </w:rPr>
        <w:t>WIFI</w:t>
      </w:r>
      <w:r w:rsidR="00246EE2">
        <w:rPr>
          <w:rFonts w:ascii="Times New Roman" w:eastAsia="MS Mincho" w:hAnsi="Times New Roman"/>
          <w:lang w:eastAsia="ja-JP"/>
        </w:rPr>
        <w:t xml:space="preserve"> and </w:t>
      </w:r>
      <w:r w:rsidRPr="00DE30BE">
        <w:rPr>
          <w:rFonts w:ascii="Times New Roman" w:eastAsia="MS Mincho" w:hAnsi="Times New Roman"/>
          <w:lang w:eastAsia="ja-JP"/>
        </w:rPr>
        <w:t xml:space="preserve">Bluetooth. RF </w:t>
      </w:r>
      <w:r w:rsidR="000A3E62">
        <w:rPr>
          <w:rFonts w:ascii="Times New Roman" w:eastAsia="MS Mincho" w:hAnsi="Times New Roman"/>
          <w:lang w:eastAsia="ja-JP"/>
        </w:rPr>
        <w:t xml:space="preserve">signals </w:t>
      </w:r>
      <w:r w:rsidRPr="00DE30BE">
        <w:rPr>
          <w:rFonts w:ascii="Times New Roman" w:eastAsia="MS Mincho" w:hAnsi="Times New Roman"/>
          <w:lang w:eastAsia="ja-JP"/>
        </w:rPr>
        <w:t>from different technologies may interfere with each other, impos</w:t>
      </w:r>
      <w:r w:rsidR="009F4B07">
        <w:rPr>
          <w:rFonts w:ascii="Times New Roman" w:eastAsia="MS Mincho" w:hAnsi="Times New Roman"/>
          <w:lang w:eastAsia="ja-JP"/>
        </w:rPr>
        <w:t>ing</w:t>
      </w:r>
      <w:r w:rsidRPr="00DE30BE">
        <w:rPr>
          <w:rFonts w:ascii="Times New Roman" w:eastAsia="MS Mincho" w:hAnsi="Times New Roman"/>
          <w:lang w:eastAsia="ja-JP"/>
        </w:rPr>
        <w:t xml:space="preserve"> additional constraints on </w:t>
      </w:r>
      <w:r w:rsidR="00AE3D6E">
        <w:rPr>
          <w:rFonts w:ascii="Times New Roman" w:eastAsia="MS Mincho" w:hAnsi="Times New Roman"/>
          <w:lang w:eastAsia="ja-JP"/>
        </w:rPr>
        <w:t xml:space="preserve">multiple factors including </w:t>
      </w:r>
      <w:r w:rsidRPr="00DE30BE">
        <w:rPr>
          <w:rFonts w:ascii="Times New Roman" w:eastAsia="MS Mincho" w:hAnsi="Times New Roman"/>
          <w:lang w:eastAsia="ja-JP"/>
        </w:rPr>
        <w:t>NR Tx power</w:t>
      </w:r>
      <w:r w:rsidR="00AE3D6E">
        <w:rPr>
          <w:rFonts w:ascii="Times New Roman" w:eastAsia="MS Mincho" w:hAnsi="Times New Roman"/>
          <w:lang w:eastAsia="ja-JP"/>
        </w:rPr>
        <w:t xml:space="preserve">, NR </w:t>
      </w:r>
      <w:r w:rsidRPr="00DE30BE">
        <w:rPr>
          <w:rFonts w:ascii="Times New Roman" w:eastAsia="MS Mincho" w:hAnsi="Times New Roman"/>
          <w:lang w:eastAsia="ja-JP"/>
        </w:rPr>
        <w:t xml:space="preserve">Tx beam direction </w:t>
      </w:r>
      <w:r w:rsidR="00AE3D6E">
        <w:rPr>
          <w:rFonts w:ascii="Times New Roman" w:eastAsia="MS Mincho" w:hAnsi="Times New Roman"/>
          <w:lang w:eastAsia="ja-JP"/>
        </w:rPr>
        <w:t xml:space="preserve">and NR </w:t>
      </w:r>
      <w:r w:rsidRPr="00DE30BE">
        <w:rPr>
          <w:rFonts w:ascii="Times New Roman" w:eastAsia="MS Mincho" w:hAnsi="Times New Roman"/>
          <w:lang w:eastAsia="ja-JP"/>
        </w:rPr>
        <w:t>Tx panel</w:t>
      </w:r>
      <w:r w:rsidR="00AE3D6E">
        <w:rPr>
          <w:rFonts w:ascii="Times New Roman" w:eastAsia="MS Mincho" w:hAnsi="Times New Roman"/>
          <w:lang w:eastAsia="ja-JP"/>
        </w:rPr>
        <w:t xml:space="preserve"> selection</w:t>
      </w:r>
      <w:r w:rsidR="009F4B07">
        <w:rPr>
          <w:rFonts w:ascii="Times New Roman" w:eastAsia="MS Mincho" w:hAnsi="Times New Roman"/>
          <w:lang w:eastAsia="ja-JP"/>
        </w:rPr>
        <w:t xml:space="preserve"> for multi-panel UEs</w:t>
      </w:r>
      <w:r w:rsidRPr="00DE30BE">
        <w:rPr>
          <w:rFonts w:ascii="Times New Roman" w:eastAsia="MS Mincho" w:hAnsi="Times New Roman"/>
          <w:lang w:eastAsia="ja-JP"/>
        </w:rPr>
        <w:t>.</w:t>
      </w:r>
    </w:p>
    <w:p w14:paraId="73A68FC5" w14:textId="123139E5" w:rsidR="008C3191" w:rsidRPr="004F5C55" w:rsidRDefault="00DE30BE" w:rsidP="00DE30BE">
      <w:pPr>
        <w:pStyle w:val="ListParagraph"/>
        <w:numPr>
          <w:ilvl w:val="0"/>
          <w:numId w:val="21"/>
        </w:numPr>
        <w:rPr>
          <w:rFonts w:ascii="Times New Roman" w:eastAsia="MS Mincho" w:hAnsi="Times New Roman"/>
          <w:lang w:eastAsia="ja-JP"/>
        </w:rPr>
      </w:pPr>
      <w:r w:rsidRPr="00DE30BE">
        <w:rPr>
          <w:rFonts w:ascii="Times New Roman" w:eastAsia="MS Mincho" w:hAnsi="Times New Roman"/>
          <w:lang w:eastAsia="ja-JP"/>
        </w:rPr>
        <w:t>UE power saving</w:t>
      </w:r>
      <w:r w:rsidR="009B7016">
        <w:rPr>
          <w:rFonts w:ascii="Times New Roman" w:eastAsia="MS Mincho" w:hAnsi="Times New Roman"/>
          <w:lang w:eastAsia="ja-JP"/>
        </w:rPr>
        <w:t xml:space="preserve">: </w:t>
      </w:r>
      <w:r w:rsidRPr="00DE30BE">
        <w:rPr>
          <w:rFonts w:ascii="Times New Roman" w:eastAsia="MS Mincho" w:hAnsi="Times New Roman"/>
          <w:lang w:eastAsia="ja-JP"/>
        </w:rPr>
        <w:t>UE may want to use a different UL beam</w:t>
      </w:r>
      <w:r w:rsidR="00006650">
        <w:rPr>
          <w:rFonts w:ascii="Times New Roman" w:eastAsia="MS Mincho" w:hAnsi="Times New Roman"/>
          <w:lang w:eastAsia="ja-JP"/>
        </w:rPr>
        <w:t xml:space="preserve">, </w:t>
      </w:r>
      <w:r w:rsidRPr="00DE30BE">
        <w:rPr>
          <w:rFonts w:ascii="Times New Roman" w:eastAsia="MS Mincho" w:hAnsi="Times New Roman"/>
          <w:lang w:eastAsia="ja-JP"/>
        </w:rPr>
        <w:t xml:space="preserve">e.g., a wider beam with </w:t>
      </w:r>
      <w:r w:rsidR="008C3191" w:rsidRPr="00DE30BE">
        <w:rPr>
          <w:rFonts w:ascii="Times New Roman" w:eastAsia="MS Mincho" w:hAnsi="Times New Roman"/>
          <w:lang w:eastAsia="ja-JP"/>
        </w:rPr>
        <w:t>a smaller</w:t>
      </w:r>
      <w:r w:rsidRPr="00DE30BE">
        <w:rPr>
          <w:rFonts w:ascii="Times New Roman" w:eastAsia="MS Mincho" w:hAnsi="Times New Roman"/>
          <w:lang w:eastAsia="ja-JP"/>
        </w:rPr>
        <w:t xml:space="preserve"> number of antenna element</w:t>
      </w:r>
      <w:r w:rsidRPr="004F5C55">
        <w:rPr>
          <w:rFonts w:ascii="Times New Roman" w:eastAsia="MS Mincho" w:hAnsi="Times New Roman"/>
          <w:lang w:eastAsia="ja-JP"/>
        </w:rPr>
        <w:t xml:space="preserve">s to transmit, </w:t>
      </w:r>
      <w:r w:rsidR="00AD7C33" w:rsidRPr="004F5C55">
        <w:rPr>
          <w:rFonts w:ascii="Times New Roman" w:eastAsia="MS Mincho" w:hAnsi="Times New Roman"/>
          <w:lang w:eastAsia="ja-JP"/>
        </w:rPr>
        <w:t xml:space="preserve">in order to </w:t>
      </w:r>
      <w:r w:rsidRPr="004F5C55">
        <w:rPr>
          <w:rFonts w:ascii="Times New Roman" w:eastAsia="MS Mincho" w:hAnsi="Times New Roman"/>
          <w:lang w:eastAsia="ja-JP"/>
        </w:rPr>
        <w:t>achiev</w:t>
      </w:r>
      <w:r w:rsidR="00AD7C33" w:rsidRPr="004F5C55">
        <w:rPr>
          <w:rFonts w:ascii="Times New Roman" w:eastAsia="MS Mincho" w:hAnsi="Times New Roman"/>
          <w:lang w:eastAsia="ja-JP"/>
        </w:rPr>
        <w:t>e</w:t>
      </w:r>
      <w:r w:rsidRPr="004F5C55">
        <w:rPr>
          <w:rFonts w:ascii="Times New Roman" w:eastAsia="MS Mincho" w:hAnsi="Times New Roman"/>
          <w:lang w:eastAsia="ja-JP"/>
        </w:rPr>
        <w:t xml:space="preserve"> </w:t>
      </w:r>
      <w:r w:rsidR="009049FE" w:rsidRPr="004F5C55">
        <w:rPr>
          <w:rFonts w:ascii="Times New Roman" w:eastAsia="MS Mincho" w:hAnsi="Times New Roman"/>
          <w:lang w:eastAsia="ja-JP"/>
        </w:rPr>
        <w:t>better</w:t>
      </w:r>
      <w:r w:rsidRPr="004F5C55">
        <w:rPr>
          <w:rFonts w:ascii="Times New Roman" w:eastAsia="MS Mincho" w:hAnsi="Times New Roman"/>
          <w:lang w:eastAsia="ja-JP"/>
        </w:rPr>
        <w:t xml:space="preserve"> tradeoff between power and performance.</w:t>
      </w:r>
      <w:r w:rsidR="00531464" w:rsidRPr="004F5C55">
        <w:rPr>
          <w:rFonts w:ascii="Times New Roman" w:eastAsia="MS Mincho" w:hAnsi="Times New Roman"/>
          <w:lang w:eastAsia="ja-JP"/>
        </w:rPr>
        <w:t xml:space="preserve"> </w:t>
      </w:r>
    </w:p>
    <w:p w14:paraId="7421376F" w14:textId="10700A64" w:rsidR="00197A1A" w:rsidRPr="004F5C55" w:rsidRDefault="008C3191" w:rsidP="00DE30BE">
      <w:pPr>
        <w:pStyle w:val="ListParagraph"/>
        <w:numPr>
          <w:ilvl w:val="0"/>
          <w:numId w:val="21"/>
        </w:numPr>
        <w:rPr>
          <w:rFonts w:ascii="Times New Roman" w:eastAsia="MS Mincho" w:hAnsi="Times New Roman"/>
          <w:lang w:eastAsia="ja-JP"/>
        </w:rPr>
      </w:pPr>
      <w:r w:rsidRPr="004F5C55">
        <w:rPr>
          <w:rFonts w:ascii="Times New Roman" w:eastAsia="MS Mincho" w:hAnsi="Times New Roman"/>
          <w:lang w:eastAsia="ja-JP"/>
        </w:rPr>
        <w:t>UL and DL beam selection criterion: DL and UL transmission</w:t>
      </w:r>
      <w:r w:rsidR="00544589">
        <w:rPr>
          <w:rFonts w:ascii="Times New Roman" w:eastAsia="MS Mincho" w:hAnsi="Times New Roman"/>
          <w:lang w:eastAsia="ja-JP"/>
        </w:rPr>
        <w:t xml:space="preserve">s differ in interference profiles and </w:t>
      </w:r>
      <w:r w:rsidRPr="004F5C55">
        <w:rPr>
          <w:rFonts w:ascii="Times New Roman" w:eastAsia="MS Mincho" w:hAnsi="Times New Roman"/>
          <w:lang w:eastAsia="ja-JP"/>
        </w:rPr>
        <w:t xml:space="preserve">  receiver capabilit</w:t>
      </w:r>
      <w:r w:rsidR="00544589">
        <w:rPr>
          <w:rFonts w:ascii="Times New Roman" w:eastAsia="MS Mincho" w:hAnsi="Times New Roman"/>
          <w:lang w:eastAsia="ja-JP"/>
        </w:rPr>
        <w:t>y at the opposing transceiver</w:t>
      </w:r>
      <w:r w:rsidRPr="004F5C55">
        <w:rPr>
          <w:rFonts w:ascii="Times New Roman" w:eastAsia="MS Mincho" w:hAnsi="Times New Roman"/>
          <w:lang w:eastAsia="ja-JP"/>
        </w:rPr>
        <w:t xml:space="preserve">. </w:t>
      </w:r>
      <w:r w:rsidR="00197A1A" w:rsidRPr="004F5C55">
        <w:rPr>
          <w:rFonts w:ascii="Times New Roman" w:eastAsia="MS Mincho" w:hAnsi="Times New Roman"/>
          <w:lang w:eastAsia="ja-JP"/>
        </w:rPr>
        <w:t>In RAN1 #9</w:t>
      </w:r>
      <w:r w:rsidR="002924E1" w:rsidRPr="004F5C55">
        <w:rPr>
          <w:rFonts w:ascii="Times New Roman" w:eastAsia="MS Mincho" w:hAnsi="Times New Roman"/>
          <w:lang w:eastAsia="ja-JP"/>
        </w:rPr>
        <w:t>4bis</w:t>
      </w:r>
      <w:r w:rsidR="00197A1A" w:rsidRPr="004F5C55">
        <w:rPr>
          <w:rFonts w:ascii="Times New Roman" w:eastAsia="MS Mincho" w:hAnsi="Times New Roman"/>
          <w:lang w:eastAsia="ja-JP"/>
        </w:rPr>
        <w:t xml:space="preserve"> meeting, </w:t>
      </w:r>
      <w:r w:rsidR="004F5C55" w:rsidRPr="004F5C55">
        <w:rPr>
          <w:rFonts w:ascii="Times New Roman" w:eastAsia="MS Mincho" w:hAnsi="Times New Roman"/>
          <w:lang w:eastAsia="ja-JP"/>
        </w:rPr>
        <w:t>it was agreed to support L1-SINR as addition</w:t>
      </w:r>
      <w:r w:rsidR="00DB14CC">
        <w:rPr>
          <w:rFonts w:ascii="Times New Roman" w:eastAsia="MS Mincho" w:hAnsi="Times New Roman"/>
          <w:lang w:eastAsia="ja-JP"/>
        </w:rPr>
        <w:t>al</w:t>
      </w:r>
      <w:r w:rsidR="004F5C55" w:rsidRPr="004F5C55">
        <w:rPr>
          <w:rFonts w:ascii="Times New Roman" w:eastAsia="MS Mincho" w:hAnsi="Times New Roman"/>
          <w:lang w:eastAsia="ja-JP"/>
        </w:rPr>
        <w:t xml:space="preserve"> measurement report metric</w:t>
      </w:r>
      <w:r w:rsidR="00F62033" w:rsidRPr="004F5C55">
        <w:rPr>
          <w:rFonts w:ascii="Times New Roman" w:eastAsia="MS Mincho" w:hAnsi="Times New Roman"/>
          <w:lang w:eastAsia="ja-JP"/>
        </w:rPr>
        <w:t xml:space="preserve"> [2</w:t>
      </w:r>
      <w:r w:rsidR="00DF7C82">
        <w:rPr>
          <w:rFonts w:ascii="Times New Roman" w:eastAsia="MS Mincho" w:hAnsi="Times New Roman"/>
          <w:lang w:eastAsia="ja-JP"/>
        </w:rPr>
        <w:t>,3</w:t>
      </w:r>
      <w:r w:rsidR="00F62033" w:rsidRPr="004F5C55">
        <w:rPr>
          <w:rFonts w:ascii="Times New Roman" w:eastAsia="MS Mincho" w:hAnsi="Times New Roman"/>
          <w:lang w:eastAsia="ja-JP"/>
        </w:rPr>
        <w:t>]</w:t>
      </w:r>
      <w:r w:rsidR="004F5C55" w:rsidRPr="004F5C55">
        <w:rPr>
          <w:rFonts w:ascii="Times New Roman" w:eastAsia="MS Mincho" w:hAnsi="Times New Roman"/>
          <w:lang w:eastAsia="ja-JP"/>
        </w:rPr>
        <w:t>. L1-SINR reflects both the DL interference condition and the UE receiver capability</w:t>
      </w:r>
      <w:r w:rsidR="004F5C55">
        <w:rPr>
          <w:rFonts w:ascii="Times New Roman" w:eastAsia="MS Mincho" w:hAnsi="Times New Roman"/>
          <w:lang w:eastAsia="ja-JP"/>
        </w:rPr>
        <w:t xml:space="preserve"> which make</w:t>
      </w:r>
      <w:r w:rsidR="008F018B">
        <w:rPr>
          <w:rFonts w:ascii="Times New Roman" w:eastAsia="MS Mincho" w:hAnsi="Times New Roman"/>
          <w:lang w:eastAsia="ja-JP"/>
        </w:rPr>
        <w:t>s</w:t>
      </w:r>
      <w:r w:rsidR="004F5C55">
        <w:rPr>
          <w:rFonts w:ascii="Times New Roman" w:eastAsia="MS Mincho" w:hAnsi="Times New Roman"/>
          <w:lang w:eastAsia="ja-JP"/>
        </w:rPr>
        <w:t xml:space="preserve"> it very useful for the DL beam selection. However, for UL beam selection</w:t>
      </w:r>
      <w:r w:rsidR="00DB14CC">
        <w:rPr>
          <w:rFonts w:ascii="Times New Roman" w:eastAsia="MS Mincho" w:hAnsi="Times New Roman"/>
          <w:lang w:eastAsia="ja-JP"/>
        </w:rPr>
        <w:t xml:space="preserve"> with beam correspondence</w:t>
      </w:r>
      <w:r w:rsidR="004F5C55">
        <w:rPr>
          <w:rFonts w:ascii="Times New Roman" w:eastAsia="MS Mincho" w:hAnsi="Times New Roman"/>
          <w:lang w:eastAsia="ja-JP"/>
        </w:rPr>
        <w:t xml:space="preserve">, L1-RSRP </w:t>
      </w:r>
      <w:r w:rsidR="00544589">
        <w:rPr>
          <w:rFonts w:ascii="Times New Roman" w:eastAsia="MS Mincho" w:hAnsi="Times New Roman"/>
          <w:lang w:eastAsia="ja-JP"/>
        </w:rPr>
        <w:t xml:space="preserve">is a preferred </w:t>
      </w:r>
      <w:r w:rsidR="004F5C55">
        <w:rPr>
          <w:rFonts w:ascii="Times New Roman" w:eastAsia="MS Mincho" w:hAnsi="Times New Roman"/>
          <w:lang w:eastAsia="ja-JP"/>
        </w:rPr>
        <w:t xml:space="preserve">metric as it </w:t>
      </w:r>
      <w:r w:rsidR="00544589">
        <w:rPr>
          <w:rFonts w:ascii="Times New Roman" w:eastAsia="MS Mincho" w:hAnsi="Times New Roman"/>
          <w:lang w:eastAsia="ja-JP"/>
        </w:rPr>
        <w:t xml:space="preserve">better </w:t>
      </w:r>
      <w:r w:rsidR="004F5C55">
        <w:rPr>
          <w:rFonts w:ascii="Times New Roman" w:eastAsia="MS Mincho" w:hAnsi="Times New Roman"/>
          <w:lang w:eastAsia="ja-JP"/>
        </w:rPr>
        <w:t xml:space="preserve">reflects the UL channel </w:t>
      </w:r>
      <w:r w:rsidR="00EC2B1F">
        <w:rPr>
          <w:rFonts w:ascii="Times New Roman" w:eastAsia="MS Mincho" w:hAnsi="Times New Roman"/>
          <w:lang w:eastAsia="ja-JP"/>
        </w:rPr>
        <w:t>condition</w:t>
      </w:r>
      <w:r w:rsidR="004F5C55">
        <w:rPr>
          <w:rFonts w:ascii="Times New Roman" w:eastAsia="MS Mincho" w:hAnsi="Times New Roman"/>
          <w:lang w:eastAsia="ja-JP"/>
        </w:rPr>
        <w:t xml:space="preserve"> </w:t>
      </w:r>
      <w:r w:rsidR="00544589">
        <w:rPr>
          <w:rFonts w:ascii="Times New Roman" w:eastAsia="MS Mincho" w:hAnsi="Times New Roman"/>
          <w:lang w:eastAsia="ja-JP"/>
        </w:rPr>
        <w:t xml:space="preserve">which the </w:t>
      </w:r>
      <w:r w:rsidR="004F5C55">
        <w:rPr>
          <w:rFonts w:ascii="Times New Roman" w:eastAsia="MS Mincho" w:hAnsi="Times New Roman"/>
          <w:lang w:eastAsia="ja-JP"/>
        </w:rPr>
        <w:t xml:space="preserve">gNB </w:t>
      </w:r>
      <w:r w:rsidR="00544589">
        <w:rPr>
          <w:rFonts w:ascii="Times New Roman" w:eastAsia="MS Mincho" w:hAnsi="Times New Roman"/>
          <w:lang w:eastAsia="ja-JP"/>
        </w:rPr>
        <w:t>can utilize in conjunction with its knowledge</w:t>
      </w:r>
      <w:r w:rsidR="004F5C55">
        <w:rPr>
          <w:rFonts w:ascii="Times New Roman" w:eastAsia="MS Mincho" w:hAnsi="Times New Roman"/>
          <w:lang w:eastAsia="ja-JP"/>
        </w:rPr>
        <w:t xml:space="preserve"> </w:t>
      </w:r>
      <w:r w:rsidR="00544589">
        <w:rPr>
          <w:rFonts w:ascii="Times New Roman" w:eastAsia="MS Mincho" w:hAnsi="Times New Roman"/>
          <w:lang w:eastAsia="ja-JP"/>
        </w:rPr>
        <w:t>of</w:t>
      </w:r>
      <w:r w:rsidR="004F5C55">
        <w:rPr>
          <w:rFonts w:ascii="Times New Roman" w:eastAsia="MS Mincho" w:hAnsi="Times New Roman"/>
          <w:lang w:eastAsia="ja-JP"/>
        </w:rPr>
        <w:t xml:space="preserve"> interference and </w:t>
      </w:r>
      <w:r w:rsidR="00544589">
        <w:rPr>
          <w:rFonts w:ascii="Times New Roman" w:eastAsia="MS Mincho" w:hAnsi="Times New Roman"/>
          <w:lang w:eastAsia="ja-JP"/>
        </w:rPr>
        <w:t xml:space="preserve">its own </w:t>
      </w:r>
      <w:r w:rsidR="004F5C55">
        <w:rPr>
          <w:rFonts w:ascii="Times New Roman" w:eastAsia="MS Mincho" w:hAnsi="Times New Roman"/>
          <w:lang w:eastAsia="ja-JP"/>
        </w:rPr>
        <w:t>receiver</w:t>
      </w:r>
      <w:r w:rsidR="00544589">
        <w:rPr>
          <w:rFonts w:ascii="Times New Roman" w:eastAsia="MS Mincho" w:hAnsi="Times New Roman"/>
          <w:lang w:eastAsia="ja-JP"/>
        </w:rPr>
        <w:t xml:space="preserve"> implementation</w:t>
      </w:r>
      <w:r w:rsidR="004F5C55">
        <w:rPr>
          <w:rFonts w:ascii="Times New Roman" w:eastAsia="MS Mincho" w:hAnsi="Times New Roman"/>
          <w:lang w:eastAsia="ja-JP"/>
        </w:rPr>
        <w:t>.</w:t>
      </w:r>
      <w:r w:rsidR="004F5C55" w:rsidRPr="004F5C55">
        <w:rPr>
          <w:rFonts w:ascii="Times New Roman" w:eastAsia="MS Mincho" w:hAnsi="Times New Roman"/>
          <w:lang w:eastAsia="ja-JP"/>
        </w:rPr>
        <w:t xml:space="preserve"> </w:t>
      </w:r>
    </w:p>
    <w:p w14:paraId="0050D90D" w14:textId="77777777" w:rsidR="00F62033" w:rsidRDefault="00F62033" w:rsidP="00B34FA1">
      <w:pPr>
        <w:rPr>
          <w:rFonts w:eastAsia="MS Mincho"/>
          <w:sz w:val="22"/>
          <w:szCs w:val="22"/>
          <w:lang w:eastAsia="ja-JP"/>
        </w:rPr>
      </w:pPr>
    </w:p>
    <w:tbl>
      <w:tblPr>
        <w:tblStyle w:val="TableGrid"/>
        <w:tblW w:w="0" w:type="auto"/>
        <w:tblLook w:val="04A0" w:firstRow="1" w:lastRow="0" w:firstColumn="1" w:lastColumn="0" w:noHBand="0" w:noVBand="1"/>
      </w:tblPr>
      <w:tblGrid>
        <w:gridCol w:w="9629"/>
      </w:tblGrid>
      <w:tr w:rsidR="00C73560" w14:paraId="4CDBEA06" w14:textId="77777777" w:rsidTr="00C73560">
        <w:tc>
          <w:tcPr>
            <w:tcW w:w="9855" w:type="dxa"/>
          </w:tcPr>
          <w:p w14:paraId="11B9268B" w14:textId="77777777" w:rsidR="004F5C55" w:rsidRPr="00510873" w:rsidRDefault="004F5C55" w:rsidP="004F5C55">
            <w:pPr>
              <w:pStyle w:val="LGTdoc"/>
              <w:spacing w:afterLines="0" w:line="240" w:lineRule="auto"/>
              <w:rPr>
                <w:b/>
                <w:szCs w:val="22"/>
                <w:highlight w:val="green"/>
              </w:rPr>
            </w:pPr>
            <w:r w:rsidRPr="00510873">
              <w:rPr>
                <w:b/>
                <w:szCs w:val="22"/>
                <w:highlight w:val="green"/>
              </w:rPr>
              <w:t>Agreement</w:t>
            </w:r>
          </w:p>
          <w:p w14:paraId="07086CAE" w14:textId="77777777" w:rsidR="004F5C55" w:rsidRPr="00931EBB" w:rsidRDefault="004F5C55" w:rsidP="004F5C55">
            <w:pPr>
              <w:pStyle w:val="ListParagraph"/>
              <w:numPr>
                <w:ilvl w:val="0"/>
                <w:numId w:val="20"/>
              </w:numPr>
              <w:jc w:val="both"/>
              <w:rPr>
                <w:rFonts w:ascii="Times New Roman" w:hAnsi="Times New Roman"/>
              </w:rPr>
            </w:pPr>
            <w:r w:rsidRPr="00931EBB">
              <w:rPr>
                <w:rFonts w:ascii="Times New Roman" w:hAnsi="Times New Roman"/>
              </w:rPr>
              <w:t>L1-SINR is supported. L1-RSRQ is not supported.</w:t>
            </w:r>
          </w:p>
          <w:p w14:paraId="693DFBF1" w14:textId="77777777" w:rsidR="004F5C55" w:rsidRPr="00931EBB" w:rsidRDefault="004F5C55" w:rsidP="004F5C55">
            <w:pPr>
              <w:pStyle w:val="ListParagraph"/>
              <w:numPr>
                <w:ilvl w:val="1"/>
                <w:numId w:val="20"/>
              </w:numPr>
              <w:jc w:val="both"/>
              <w:rPr>
                <w:rFonts w:ascii="Times New Roman" w:hAnsi="Times New Roman"/>
              </w:rPr>
            </w:pPr>
            <w:r w:rsidRPr="00931EBB">
              <w:rPr>
                <w:rFonts w:ascii="Times New Roman" w:hAnsi="Times New Roman"/>
              </w:rPr>
              <w:t>Companies to study and provide definition of L1-SINR</w:t>
            </w:r>
          </w:p>
          <w:p w14:paraId="09F73741" w14:textId="77777777" w:rsidR="004F5C55" w:rsidRPr="00931EBB" w:rsidRDefault="004F5C55" w:rsidP="004F5C55">
            <w:pPr>
              <w:pStyle w:val="ListParagraph"/>
              <w:numPr>
                <w:ilvl w:val="0"/>
                <w:numId w:val="20"/>
              </w:numPr>
              <w:jc w:val="both"/>
              <w:rPr>
                <w:rFonts w:ascii="Times New Roman" w:hAnsi="Times New Roman"/>
              </w:rPr>
            </w:pPr>
            <w:r w:rsidRPr="00931EBB">
              <w:rPr>
                <w:rFonts w:ascii="Times New Roman" w:hAnsi="Times New Roman"/>
              </w:rPr>
              <w:t>Study the reporting content, e.g.</w:t>
            </w:r>
          </w:p>
          <w:p w14:paraId="6C0F5EE6" w14:textId="77777777" w:rsidR="004F5C55" w:rsidRPr="00931EBB" w:rsidRDefault="004F5C55" w:rsidP="004F5C55">
            <w:pPr>
              <w:pStyle w:val="ListParagraph"/>
              <w:numPr>
                <w:ilvl w:val="1"/>
                <w:numId w:val="20"/>
              </w:numPr>
              <w:jc w:val="both"/>
              <w:rPr>
                <w:rFonts w:ascii="Times New Roman" w:hAnsi="Times New Roman"/>
              </w:rPr>
            </w:pPr>
            <w:r w:rsidRPr="00931EBB">
              <w:rPr>
                <w:rFonts w:ascii="Times New Roman" w:hAnsi="Times New Roman"/>
              </w:rPr>
              <w:t>Whether CRI/SSBRI is reported</w:t>
            </w:r>
          </w:p>
          <w:p w14:paraId="24B896CA" w14:textId="77777777" w:rsidR="004F5C55" w:rsidRPr="00931EBB" w:rsidRDefault="004F5C55" w:rsidP="004F5C55">
            <w:pPr>
              <w:pStyle w:val="ListParagraph"/>
              <w:numPr>
                <w:ilvl w:val="1"/>
                <w:numId w:val="20"/>
              </w:numPr>
              <w:jc w:val="both"/>
              <w:rPr>
                <w:rFonts w:ascii="Times New Roman" w:hAnsi="Times New Roman"/>
              </w:rPr>
            </w:pPr>
            <w:r w:rsidRPr="00931EBB">
              <w:rPr>
                <w:rFonts w:ascii="Times New Roman" w:hAnsi="Times New Roman"/>
              </w:rPr>
              <w:t>Whether differential group/non-group reporting is applied</w:t>
            </w:r>
          </w:p>
          <w:p w14:paraId="587D9953" w14:textId="77777777" w:rsidR="004F5C55" w:rsidRPr="00931EBB" w:rsidRDefault="004F5C55" w:rsidP="004F5C55">
            <w:pPr>
              <w:pStyle w:val="ListParagraph"/>
              <w:numPr>
                <w:ilvl w:val="1"/>
                <w:numId w:val="20"/>
              </w:numPr>
              <w:jc w:val="both"/>
              <w:rPr>
                <w:rFonts w:ascii="Times New Roman" w:hAnsi="Times New Roman"/>
              </w:rPr>
            </w:pPr>
            <w:r w:rsidRPr="00931EBB">
              <w:rPr>
                <w:rFonts w:ascii="Times New Roman" w:hAnsi="Times New Roman"/>
              </w:rPr>
              <w:t>Whether L1-RSRP is reported</w:t>
            </w:r>
          </w:p>
          <w:p w14:paraId="283A3EBB" w14:textId="7540ED7F" w:rsidR="00C73560" w:rsidRDefault="004F5C55" w:rsidP="004F5C55">
            <w:pPr>
              <w:pStyle w:val="ListParagraph"/>
              <w:numPr>
                <w:ilvl w:val="0"/>
                <w:numId w:val="20"/>
              </w:numPr>
              <w:jc w:val="both"/>
              <w:rPr>
                <w:rFonts w:ascii="Times New Roman" w:hAnsi="Times New Roman"/>
              </w:rPr>
            </w:pPr>
            <w:r w:rsidRPr="00931EBB">
              <w:rPr>
                <w:rFonts w:ascii="Times New Roman" w:hAnsi="Times New Roman"/>
              </w:rPr>
              <w:t>Study the interference measurement mechanism</w:t>
            </w:r>
          </w:p>
          <w:p w14:paraId="56E40DD2" w14:textId="77777777" w:rsidR="00DF7C82" w:rsidRDefault="00DF7C82" w:rsidP="004F5C55">
            <w:pPr>
              <w:pStyle w:val="ListParagraph"/>
              <w:numPr>
                <w:ilvl w:val="0"/>
                <w:numId w:val="20"/>
              </w:numPr>
              <w:jc w:val="both"/>
              <w:rPr>
                <w:rFonts w:ascii="Times New Roman" w:hAnsi="Times New Roman"/>
              </w:rPr>
            </w:pPr>
          </w:p>
          <w:p w14:paraId="7A1BC698" w14:textId="77777777" w:rsidR="00DF7C82" w:rsidRPr="00510873" w:rsidRDefault="00DF7C82" w:rsidP="00DF7C82">
            <w:pPr>
              <w:rPr>
                <w:b/>
                <w:sz w:val="22"/>
                <w:szCs w:val="22"/>
                <w:lang w:eastAsia="x-none"/>
              </w:rPr>
            </w:pPr>
            <w:r w:rsidRPr="00510873">
              <w:rPr>
                <w:b/>
                <w:sz w:val="22"/>
                <w:szCs w:val="22"/>
                <w:highlight w:val="green"/>
                <w:lang w:eastAsia="x-none"/>
              </w:rPr>
              <w:t>Agreement</w:t>
            </w:r>
          </w:p>
          <w:p w14:paraId="169EA816" w14:textId="77777777" w:rsidR="00DF7C82" w:rsidRPr="00DF7C82" w:rsidRDefault="00DF7C82" w:rsidP="00DF7C82">
            <w:pPr>
              <w:pStyle w:val="ListParagraph"/>
              <w:numPr>
                <w:ilvl w:val="0"/>
                <w:numId w:val="22"/>
              </w:numPr>
              <w:ind w:left="720"/>
              <w:jc w:val="both"/>
              <w:rPr>
                <w:rFonts w:ascii="Times New Roman" w:hAnsi="Times New Roman"/>
              </w:rPr>
            </w:pPr>
            <w:r w:rsidRPr="00DF7C82">
              <w:rPr>
                <w:rFonts w:ascii="Times New Roman" w:hAnsi="Times New Roman"/>
              </w:rPr>
              <w:t>Support L1-SINR measured from</w:t>
            </w:r>
          </w:p>
          <w:p w14:paraId="5FA31900" w14:textId="77777777" w:rsidR="00DF7C82" w:rsidRPr="00DF7C82" w:rsidRDefault="00DF7C82" w:rsidP="00DF7C82">
            <w:pPr>
              <w:pStyle w:val="ListParagraph"/>
              <w:numPr>
                <w:ilvl w:val="1"/>
                <w:numId w:val="22"/>
              </w:numPr>
              <w:ind w:left="1440"/>
              <w:jc w:val="both"/>
              <w:rPr>
                <w:rFonts w:ascii="Times New Roman" w:hAnsi="Times New Roman"/>
              </w:rPr>
            </w:pPr>
            <w:r w:rsidRPr="00DF7C82">
              <w:rPr>
                <w:rFonts w:ascii="Times New Roman" w:hAnsi="Times New Roman"/>
              </w:rPr>
              <w:t>For signal part, SSB and/or NZP CSI-RS</w:t>
            </w:r>
          </w:p>
          <w:p w14:paraId="0F02FA02" w14:textId="77777777" w:rsidR="00DF7C82" w:rsidRPr="00DF7C82" w:rsidRDefault="00DF7C82" w:rsidP="00DF7C82">
            <w:pPr>
              <w:pStyle w:val="ListParagraph"/>
              <w:numPr>
                <w:ilvl w:val="1"/>
                <w:numId w:val="22"/>
              </w:numPr>
              <w:ind w:left="1440"/>
              <w:jc w:val="both"/>
              <w:rPr>
                <w:rFonts w:ascii="Times New Roman" w:hAnsi="Times New Roman"/>
              </w:rPr>
            </w:pPr>
            <w:r w:rsidRPr="00DF7C82">
              <w:rPr>
                <w:rFonts w:ascii="Times New Roman" w:hAnsi="Times New Roman"/>
              </w:rPr>
              <w:t>FFS: For interference part</w:t>
            </w:r>
          </w:p>
          <w:p w14:paraId="003DCC83" w14:textId="77777777" w:rsidR="00DF7C82" w:rsidRPr="00DF7C82" w:rsidRDefault="00DF7C82" w:rsidP="00DF7C82">
            <w:pPr>
              <w:pStyle w:val="ListParagraph"/>
              <w:numPr>
                <w:ilvl w:val="0"/>
                <w:numId w:val="22"/>
              </w:numPr>
              <w:ind w:left="720"/>
              <w:jc w:val="both"/>
              <w:rPr>
                <w:rFonts w:ascii="Times New Roman" w:hAnsi="Times New Roman"/>
              </w:rPr>
            </w:pPr>
            <w:r w:rsidRPr="00DF7C82">
              <w:rPr>
                <w:rFonts w:ascii="Times New Roman" w:hAnsi="Times New Roman"/>
              </w:rPr>
              <w:t>Companies are encouraged to provide simulation results on how to measure/define L1-SINR, e.g. whether interference is measured from dedicated IMR</w:t>
            </w:r>
          </w:p>
          <w:p w14:paraId="6AF179D6" w14:textId="15F3D131" w:rsidR="00DF7C82" w:rsidRPr="00DF7C82" w:rsidRDefault="00DF7C82" w:rsidP="00DF7C82">
            <w:pPr>
              <w:pStyle w:val="ListParagraph"/>
              <w:numPr>
                <w:ilvl w:val="1"/>
                <w:numId w:val="22"/>
              </w:numPr>
              <w:ind w:left="1440"/>
              <w:jc w:val="both"/>
              <w:rPr>
                <w:rFonts w:ascii="Times New Roman" w:hAnsi="Times New Roman"/>
              </w:rPr>
            </w:pPr>
            <w:r w:rsidRPr="00DF7C82">
              <w:rPr>
                <w:rFonts w:ascii="Times New Roman" w:hAnsi="Times New Roman"/>
              </w:rPr>
              <w:t>For example, take Rel-15 L1-RSRP and/or SINR specified in 38.215 as a comparative reference for evaluation purposes</w:t>
            </w:r>
          </w:p>
        </w:tc>
      </w:tr>
    </w:tbl>
    <w:p w14:paraId="63E0DF17" w14:textId="77777777" w:rsidR="004713B8" w:rsidRDefault="004713B8" w:rsidP="004A311F">
      <w:pPr>
        <w:rPr>
          <w:rFonts w:eastAsia="MS Mincho"/>
          <w:sz w:val="22"/>
          <w:szCs w:val="22"/>
          <w:lang w:eastAsia="ja-JP"/>
        </w:rPr>
      </w:pPr>
    </w:p>
    <w:p w14:paraId="198FA603" w14:textId="3900586C" w:rsidR="004713B8" w:rsidRDefault="004713B8" w:rsidP="004A311F">
      <w:pPr>
        <w:rPr>
          <w:rFonts w:eastAsia="MS Mincho"/>
          <w:sz w:val="22"/>
          <w:szCs w:val="22"/>
          <w:lang w:eastAsia="ja-JP"/>
        </w:rPr>
      </w:pPr>
      <w:r>
        <w:rPr>
          <w:rFonts w:eastAsia="MS Mincho"/>
          <w:sz w:val="22"/>
          <w:szCs w:val="22"/>
          <w:lang w:eastAsia="ja-JP"/>
        </w:rPr>
        <w:t>Based on the above discussion, we believe it is useful to support separate beam measurement report</w:t>
      </w:r>
      <w:r w:rsidR="00544589">
        <w:rPr>
          <w:rFonts w:eastAsia="MS Mincho"/>
          <w:sz w:val="22"/>
          <w:szCs w:val="22"/>
          <w:lang w:eastAsia="ja-JP"/>
        </w:rPr>
        <w:t>s</w:t>
      </w:r>
      <w:r>
        <w:rPr>
          <w:rFonts w:eastAsia="MS Mincho"/>
          <w:sz w:val="22"/>
          <w:szCs w:val="22"/>
          <w:lang w:eastAsia="ja-JP"/>
        </w:rPr>
        <w:t xml:space="preserve"> for DL and UL beam management</w:t>
      </w:r>
      <w:r w:rsidR="00DB14CC">
        <w:rPr>
          <w:rFonts w:eastAsia="MS Mincho"/>
          <w:sz w:val="22"/>
          <w:szCs w:val="22"/>
          <w:lang w:eastAsia="ja-JP"/>
        </w:rPr>
        <w:t xml:space="preserve"> at least for UE</w:t>
      </w:r>
      <w:r w:rsidR="00397521">
        <w:rPr>
          <w:rFonts w:eastAsia="MS Mincho"/>
          <w:sz w:val="22"/>
          <w:szCs w:val="22"/>
          <w:lang w:eastAsia="ja-JP"/>
        </w:rPr>
        <w:t>s</w:t>
      </w:r>
      <w:r w:rsidR="00DB14CC">
        <w:rPr>
          <w:rFonts w:eastAsia="MS Mincho"/>
          <w:sz w:val="22"/>
          <w:szCs w:val="22"/>
          <w:lang w:eastAsia="ja-JP"/>
        </w:rPr>
        <w:t xml:space="preserve"> with beam correspondence</w:t>
      </w:r>
      <w:r w:rsidR="00467933">
        <w:rPr>
          <w:rFonts w:eastAsia="MS Mincho"/>
          <w:sz w:val="22"/>
          <w:szCs w:val="22"/>
          <w:lang w:eastAsia="ja-JP"/>
        </w:rPr>
        <w:t>.</w:t>
      </w:r>
    </w:p>
    <w:p w14:paraId="5E20B69C" w14:textId="77777777" w:rsidR="004713B8" w:rsidRDefault="004713B8" w:rsidP="004A311F">
      <w:pPr>
        <w:rPr>
          <w:rFonts w:eastAsia="MS Mincho"/>
          <w:sz w:val="22"/>
          <w:szCs w:val="22"/>
          <w:lang w:eastAsia="ja-JP"/>
        </w:rPr>
      </w:pPr>
    </w:p>
    <w:p w14:paraId="1EB518D7" w14:textId="3A06B5BE" w:rsidR="002C15EB" w:rsidRDefault="002C15EB" w:rsidP="002C15EB">
      <w:pPr>
        <w:rPr>
          <w:rFonts w:eastAsia="SimSun"/>
          <w:b/>
          <w:i/>
          <w:sz w:val="22"/>
          <w:szCs w:val="22"/>
        </w:rPr>
      </w:pPr>
      <w:r>
        <w:rPr>
          <w:rFonts w:eastAsia="SimSun"/>
          <w:b/>
          <w:bCs/>
          <w:i/>
          <w:sz w:val="22"/>
          <w:szCs w:val="22"/>
          <w:u w:val="single"/>
        </w:rPr>
        <w:t>Proposal 1</w:t>
      </w:r>
      <w:r w:rsidRPr="00CD41CD">
        <w:rPr>
          <w:rFonts w:eastAsia="SimSun"/>
          <w:bCs/>
          <w:i/>
          <w:szCs w:val="22"/>
        </w:rPr>
        <w:t xml:space="preserve">: </w:t>
      </w:r>
      <w:r>
        <w:rPr>
          <w:rFonts w:eastAsia="SimSun"/>
          <w:b/>
          <w:i/>
          <w:sz w:val="22"/>
          <w:szCs w:val="22"/>
        </w:rPr>
        <w:t>Rel-16 NR</w:t>
      </w:r>
      <w:r w:rsidRPr="002C15EB">
        <w:t xml:space="preserve"> </w:t>
      </w:r>
      <w:r w:rsidRPr="002C15EB">
        <w:rPr>
          <w:rFonts w:eastAsia="SimSun"/>
          <w:b/>
          <w:i/>
          <w:sz w:val="22"/>
          <w:szCs w:val="22"/>
        </w:rPr>
        <w:t>support</w:t>
      </w:r>
      <w:r>
        <w:rPr>
          <w:rFonts w:eastAsia="SimSun"/>
          <w:b/>
          <w:i/>
          <w:sz w:val="22"/>
          <w:szCs w:val="22"/>
        </w:rPr>
        <w:t>s</w:t>
      </w:r>
      <w:r w:rsidRPr="002C15EB">
        <w:rPr>
          <w:rFonts w:eastAsia="SimSun"/>
          <w:b/>
          <w:i/>
          <w:sz w:val="22"/>
          <w:szCs w:val="22"/>
        </w:rPr>
        <w:t xml:space="preserve"> separate beam measurement report for DL and UL beam management</w:t>
      </w:r>
    </w:p>
    <w:p w14:paraId="7507E3E0" w14:textId="17C8D6D8" w:rsidR="008E6F77" w:rsidRDefault="008E6F77" w:rsidP="008E6F77">
      <w:pPr>
        <w:pStyle w:val="Heading1"/>
      </w:pPr>
      <w:r>
        <w:lastRenderedPageBreak/>
        <w:t>Mechanisms for Separate UL and DL beam Measurement Report</w:t>
      </w:r>
    </w:p>
    <w:p w14:paraId="6D52BBC4" w14:textId="1F6759FD" w:rsidR="00300A16" w:rsidRDefault="00651EC3" w:rsidP="0026379A">
      <w:pPr>
        <w:rPr>
          <w:sz w:val="22"/>
        </w:rPr>
      </w:pPr>
      <w:r>
        <w:rPr>
          <w:sz w:val="22"/>
        </w:rPr>
        <w:t xml:space="preserve">The term </w:t>
      </w:r>
      <w:r w:rsidR="0090427B">
        <w:rPr>
          <w:sz w:val="22"/>
        </w:rPr>
        <w:t>“</w:t>
      </w:r>
      <w:r>
        <w:rPr>
          <w:sz w:val="22"/>
        </w:rPr>
        <w:t xml:space="preserve">separate </w:t>
      </w:r>
      <w:r w:rsidR="00300A16">
        <w:rPr>
          <w:sz w:val="22"/>
        </w:rPr>
        <w:t>UL and DL beam measurement report</w:t>
      </w:r>
      <w:r w:rsidR="0090427B">
        <w:rPr>
          <w:sz w:val="22"/>
        </w:rPr>
        <w:t>” could</w:t>
      </w:r>
      <w:r w:rsidR="00300A16">
        <w:rPr>
          <w:sz w:val="22"/>
        </w:rPr>
        <w:t xml:space="preserve"> simply mean </w:t>
      </w:r>
      <w:r w:rsidR="009D2DF2">
        <w:rPr>
          <w:sz w:val="22"/>
        </w:rPr>
        <w:t xml:space="preserve">that </w:t>
      </w:r>
      <w:r w:rsidR="00300A16">
        <w:rPr>
          <w:sz w:val="22"/>
        </w:rPr>
        <w:t>additional enhancement is needed to complement the existing DL beam measurement report. The enhancement can be done in many different forms, we consider a few options here</w:t>
      </w:r>
      <w:r w:rsidR="00DB14CC">
        <w:rPr>
          <w:sz w:val="22"/>
        </w:rPr>
        <w:t>.</w:t>
      </w:r>
    </w:p>
    <w:p w14:paraId="31290E57" w14:textId="77777777" w:rsidR="00300A16" w:rsidRDefault="00300A16" w:rsidP="0026379A">
      <w:pPr>
        <w:rPr>
          <w:sz w:val="22"/>
        </w:rPr>
      </w:pPr>
    </w:p>
    <w:p w14:paraId="0608C8A5" w14:textId="53486B1C" w:rsidR="00E90B43" w:rsidRDefault="00397521" w:rsidP="0026379A">
      <w:pPr>
        <w:rPr>
          <w:sz w:val="22"/>
        </w:rPr>
      </w:pPr>
      <w:r>
        <w:rPr>
          <w:sz w:val="22"/>
        </w:rPr>
        <w:t>Currently, f</w:t>
      </w:r>
      <w:r w:rsidR="00AC1E3C">
        <w:rPr>
          <w:sz w:val="22"/>
        </w:rPr>
        <w:t>or a UE that support</w:t>
      </w:r>
      <w:r>
        <w:rPr>
          <w:sz w:val="22"/>
        </w:rPr>
        <w:t>s</w:t>
      </w:r>
      <w:r w:rsidR="00AC1E3C">
        <w:rPr>
          <w:sz w:val="22"/>
        </w:rPr>
        <w:t xml:space="preserve"> beam correspondence,</w:t>
      </w:r>
      <w:r w:rsidR="00300A16">
        <w:rPr>
          <w:sz w:val="22"/>
        </w:rPr>
        <w:t xml:space="preserve"> </w:t>
      </w:r>
      <w:r>
        <w:rPr>
          <w:sz w:val="22"/>
        </w:rPr>
        <w:t xml:space="preserve">the </w:t>
      </w:r>
      <w:r w:rsidR="00300A16">
        <w:rPr>
          <w:sz w:val="22"/>
        </w:rPr>
        <w:t xml:space="preserve">UL beam </w:t>
      </w:r>
      <w:r>
        <w:rPr>
          <w:sz w:val="22"/>
        </w:rPr>
        <w:t xml:space="preserve">is </w:t>
      </w:r>
      <w:r w:rsidR="00300A16">
        <w:rPr>
          <w:sz w:val="22"/>
        </w:rPr>
        <w:t>indicat</w:t>
      </w:r>
      <w:r>
        <w:rPr>
          <w:sz w:val="22"/>
        </w:rPr>
        <w:t>ed</w:t>
      </w:r>
      <w:r w:rsidR="00300A16">
        <w:rPr>
          <w:sz w:val="22"/>
        </w:rPr>
        <w:t xml:space="preserve"> </w:t>
      </w:r>
      <w:r>
        <w:rPr>
          <w:sz w:val="22"/>
        </w:rPr>
        <w:t xml:space="preserve">by </w:t>
      </w:r>
      <w:r w:rsidR="00300A16">
        <w:rPr>
          <w:sz w:val="22"/>
        </w:rPr>
        <w:t>direct or indirect index</w:t>
      </w:r>
      <w:r>
        <w:rPr>
          <w:sz w:val="22"/>
        </w:rPr>
        <w:t>ing</w:t>
      </w:r>
      <w:r w:rsidR="00300A16">
        <w:rPr>
          <w:sz w:val="22"/>
        </w:rPr>
        <w:t xml:space="preserve"> to CSI-RS or SSB</w:t>
      </w:r>
      <w:r w:rsidR="00AC1E3C">
        <w:rPr>
          <w:sz w:val="22"/>
        </w:rPr>
        <w:t>,</w:t>
      </w:r>
      <w:r w:rsidR="00300A16">
        <w:rPr>
          <w:sz w:val="22"/>
        </w:rPr>
        <w:t xml:space="preserve"> </w:t>
      </w:r>
      <w:r w:rsidR="00F17955">
        <w:rPr>
          <w:sz w:val="22"/>
        </w:rPr>
        <w:t>as part of</w:t>
      </w:r>
      <w:r w:rsidR="00300A16">
        <w:rPr>
          <w:sz w:val="22"/>
        </w:rPr>
        <w:t xml:space="preserve"> DL beam management. </w:t>
      </w:r>
      <w:r w:rsidR="00E90B43">
        <w:rPr>
          <w:sz w:val="22"/>
        </w:rPr>
        <w:t xml:space="preserve">When NW indicates to the UE a beam to be used for UL transmission, the NW typically chooses the beam based on the DL measurement. As discussed before, </w:t>
      </w:r>
      <w:r w:rsidR="00F17955">
        <w:rPr>
          <w:sz w:val="22"/>
        </w:rPr>
        <w:t xml:space="preserve">a </w:t>
      </w:r>
      <w:r w:rsidR="00E90B43">
        <w:rPr>
          <w:sz w:val="22"/>
        </w:rPr>
        <w:t xml:space="preserve">UE may </w:t>
      </w:r>
      <w:r w:rsidR="009D23E1">
        <w:rPr>
          <w:sz w:val="22"/>
        </w:rPr>
        <w:t xml:space="preserve">be </w:t>
      </w:r>
      <w:r w:rsidR="00E90B43">
        <w:rPr>
          <w:sz w:val="22"/>
        </w:rPr>
        <w:t>subject to additional constraint</w:t>
      </w:r>
      <w:r w:rsidR="009D23E1">
        <w:rPr>
          <w:sz w:val="22"/>
        </w:rPr>
        <w:t>s</w:t>
      </w:r>
      <w:r w:rsidR="00E90B43">
        <w:rPr>
          <w:sz w:val="22"/>
        </w:rPr>
        <w:t xml:space="preserve"> such as MPE, in-device multi-RAT co-existence and thermal </w:t>
      </w:r>
      <w:r w:rsidR="00F17955">
        <w:rPr>
          <w:sz w:val="22"/>
        </w:rPr>
        <w:t>considerations</w:t>
      </w:r>
      <w:r w:rsidR="00E90B43">
        <w:rPr>
          <w:sz w:val="22"/>
        </w:rPr>
        <w:t xml:space="preserve"> which is local information </w:t>
      </w:r>
      <w:r w:rsidR="00F17955">
        <w:rPr>
          <w:sz w:val="22"/>
        </w:rPr>
        <w:t xml:space="preserve">available </w:t>
      </w:r>
      <w:r w:rsidR="00E90B43">
        <w:rPr>
          <w:sz w:val="22"/>
        </w:rPr>
        <w:t xml:space="preserve">to each UE. Therefore, it is reasonable to relax the UL beam indication requirement such </w:t>
      </w:r>
      <w:r w:rsidR="00494199">
        <w:rPr>
          <w:sz w:val="22"/>
        </w:rPr>
        <w:t>that</w:t>
      </w:r>
      <w:r w:rsidR="00E90B43">
        <w:rPr>
          <w:sz w:val="22"/>
        </w:rPr>
        <w:t xml:space="preserve"> UE </w:t>
      </w:r>
      <w:r w:rsidR="00F17955">
        <w:rPr>
          <w:sz w:val="22"/>
        </w:rPr>
        <w:t>is</w:t>
      </w:r>
      <w:r w:rsidR="00E90B43">
        <w:rPr>
          <w:sz w:val="22"/>
        </w:rPr>
        <w:t xml:space="preserve"> allowed to use </w:t>
      </w:r>
      <w:r w:rsidR="009D23E1">
        <w:rPr>
          <w:sz w:val="22"/>
        </w:rPr>
        <w:t xml:space="preserve">a </w:t>
      </w:r>
      <w:r w:rsidR="00E90B43">
        <w:rPr>
          <w:sz w:val="22"/>
        </w:rPr>
        <w:t>different beam than the indicated beam as long as the beam condition is comparable or better than the indicated beam</w:t>
      </w:r>
      <w:r w:rsidR="009D23E1">
        <w:rPr>
          <w:sz w:val="22"/>
        </w:rPr>
        <w:t>.</w:t>
      </w:r>
    </w:p>
    <w:p w14:paraId="782B27A0" w14:textId="77777777" w:rsidR="00E90B43" w:rsidRDefault="00E90B43" w:rsidP="0026379A">
      <w:pPr>
        <w:rPr>
          <w:sz w:val="22"/>
        </w:rPr>
      </w:pPr>
    </w:p>
    <w:p w14:paraId="40207DFE" w14:textId="1C420191" w:rsidR="00E90B43" w:rsidRDefault="00E90B43" w:rsidP="00E90B43">
      <w:pPr>
        <w:rPr>
          <w:rFonts w:eastAsia="SimSun"/>
          <w:b/>
          <w:i/>
          <w:sz w:val="22"/>
          <w:szCs w:val="22"/>
        </w:rPr>
      </w:pPr>
      <w:r>
        <w:rPr>
          <w:rFonts w:eastAsia="SimSun"/>
          <w:b/>
          <w:bCs/>
          <w:i/>
          <w:sz w:val="22"/>
          <w:szCs w:val="22"/>
          <w:u w:val="single"/>
        </w:rPr>
        <w:t>Proposal 2</w:t>
      </w:r>
      <w:r w:rsidRPr="00CD41CD">
        <w:rPr>
          <w:rFonts w:eastAsia="SimSun"/>
          <w:bCs/>
          <w:i/>
          <w:szCs w:val="22"/>
        </w:rPr>
        <w:t xml:space="preserve">: </w:t>
      </w:r>
      <w:r>
        <w:rPr>
          <w:rFonts w:eastAsia="SimSun"/>
          <w:b/>
          <w:i/>
          <w:sz w:val="22"/>
          <w:szCs w:val="22"/>
        </w:rPr>
        <w:t>Rel-16 NR</w:t>
      </w:r>
      <w:r w:rsidRPr="002C15EB">
        <w:t xml:space="preserve"> </w:t>
      </w:r>
      <w:r>
        <w:rPr>
          <w:rFonts w:eastAsia="SimSun"/>
          <w:b/>
          <w:i/>
          <w:sz w:val="22"/>
          <w:szCs w:val="22"/>
        </w:rPr>
        <w:t>considers relax</w:t>
      </w:r>
      <w:r w:rsidR="00F17955">
        <w:rPr>
          <w:rFonts w:eastAsia="SimSun"/>
          <w:b/>
          <w:i/>
          <w:sz w:val="22"/>
          <w:szCs w:val="22"/>
        </w:rPr>
        <w:t>ation of</w:t>
      </w:r>
      <w:r>
        <w:rPr>
          <w:rFonts w:eastAsia="SimSun"/>
          <w:b/>
          <w:i/>
          <w:sz w:val="22"/>
          <w:szCs w:val="22"/>
        </w:rPr>
        <w:t xml:space="preserve"> the UL beam indication requirement by providing </w:t>
      </w:r>
      <w:r w:rsidR="00F17955">
        <w:rPr>
          <w:rFonts w:eastAsia="SimSun"/>
          <w:b/>
          <w:i/>
          <w:sz w:val="22"/>
          <w:szCs w:val="22"/>
        </w:rPr>
        <w:t xml:space="preserve">a </w:t>
      </w:r>
      <w:r>
        <w:rPr>
          <w:rFonts w:eastAsia="SimSun"/>
          <w:b/>
          <w:i/>
          <w:sz w:val="22"/>
          <w:szCs w:val="22"/>
        </w:rPr>
        <w:t xml:space="preserve">UE with more flexibility in terms of choosing </w:t>
      </w:r>
      <w:r w:rsidR="00F17955">
        <w:rPr>
          <w:rFonts w:eastAsia="SimSun"/>
          <w:b/>
          <w:i/>
          <w:sz w:val="22"/>
          <w:szCs w:val="22"/>
        </w:rPr>
        <w:t xml:space="preserve">the </w:t>
      </w:r>
      <w:r>
        <w:rPr>
          <w:rFonts w:eastAsia="SimSun"/>
          <w:b/>
          <w:i/>
          <w:sz w:val="22"/>
          <w:szCs w:val="22"/>
        </w:rPr>
        <w:t>UL beam</w:t>
      </w:r>
      <w:r w:rsidR="00F17955">
        <w:rPr>
          <w:rFonts w:eastAsia="SimSun"/>
          <w:b/>
          <w:i/>
          <w:sz w:val="22"/>
          <w:szCs w:val="22"/>
        </w:rPr>
        <w:t>.</w:t>
      </w:r>
    </w:p>
    <w:p w14:paraId="4662DFBE" w14:textId="56266AEF" w:rsidR="00E90B43" w:rsidRDefault="00E90B43" w:rsidP="0026379A">
      <w:pPr>
        <w:rPr>
          <w:sz w:val="22"/>
        </w:rPr>
      </w:pPr>
      <w:r>
        <w:rPr>
          <w:sz w:val="22"/>
        </w:rPr>
        <w:t xml:space="preserve">  </w:t>
      </w:r>
    </w:p>
    <w:p w14:paraId="73540B74" w14:textId="77777777" w:rsidR="0086614A" w:rsidRPr="0090631D" w:rsidRDefault="0086614A" w:rsidP="0086614A">
      <w:pPr>
        <w:rPr>
          <w:sz w:val="22"/>
          <w:szCs w:val="22"/>
        </w:rPr>
      </w:pPr>
      <w:r w:rsidRPr="0090631D">
        <w:rPr>
          <w:sz w:val="22"/>
          <w:szCs w:val="22"/>
        </w:rPr>
        <w:t>As discussed earlier, there are some scenarios that the DL and UL beam quality are different in the same direction. For example:</w:t>
      </w:r>
    </w:p>
    <w:p w14:paraId="7A485B92" w14:textId="77777777" w:rsidR="0086614A" w:rsidRPr="0090631D" w:rsidRDefault="0086614A" w:rsidP="0086614A">
      <w:pPr>
        <w:pStyle w:val="ListParagraph"/>
        <w:numPr>
          <w:ilvl w:val="0"/>
          <w:numId w:val="20"/>
        </w:numPr>
        <w:rPr>
          <w:rFonts w:ascii="Times New Roman" w:hAnsi="Times New Roman"/>
        </w:rPr>
      </w:pPr>
      <w:r w:rsidRPr="0090631D">
        <w:rPr>
          <w:rFonts w:ascii="Times New Roman" w:hAnsi="Times New Roman"/>
        </w:rPr>
        <w:t>Uplink power back off due to MPE</w:t>
      </w:r>
      <w:r>
        <w:rPr>
          <w:rFonts w:ascii="Times New Roman" w:hAnsi="Times New Roman"/>
        </w:rPr>
        <w:t xml:space="preserve"> and co-existence</w:t>
      </w:r>
    </w:p>
    <w:p w14:paraId="44EDE8C0" w14:textId="77777777" w:rsidR="0086614A" w:rsidRPr="0090631D" w:rsidRDefault="0086614A" w:rsidP="0086614A">
      <w:pPr>
        <w:pStyle w:val="ListParagraph"/>
        <w:numPr>
          <w:ilvl w:val="0"/>
          <w:numId w:val="20"/>
        </w:numPr>
        <w:rPr>
          <w:rFonts w:ascii="Times New Roman" w:hAnsi="Times New Roman"/>
        </w:rPr>
      </w:pPr>
      <w:r w:rsidRPr="0090631D">
        <w:rPr>
          <w:rFonts w:ascii="Times New Roman" w:hAnsi="Times New Roman"/>
        </w:rPr>
        <w:t>Different interference levels and receiver capabilities in DL and UL</w:t>
      </w:r>
    </w:p>
    <w:p w14:paraId="2FF1113B" w14:textId="2A9B3228" w:rsidR="0086614A" w:rsidRDefault="0086614A" w:rsidP="0086614A">
      <w:pPr>
        <w:rPr>
          <w:sz w:val="22"/>
        </w:rPr>
      </w:pPr>
      <w:r w:rsidRPr="0090631D">
        <w:rPr>
          <w:sz w:val="22"/>
          <w:szCs w:val="22"/>
        </w:rPr>
        <w:t xml:space="preserve">Therefore, we propose to enhance the existing DL beam report to reflect the DL/UL discrepancy. One example is to include L1-RSRP in addition to </w:t>
      </w:r>
      <w:r>
        <w:rPr>
          <w:sz w:val="22"/>
          <w:szCs w:val="22"/>
        </w:rPr>
        <w:t xml:space="preserve">the newly agreed </w:t>
      </w:r>
      <w:r w:rsidRPr="0090631D">
        <w:rPr>
          <w:sz w:val="22"/>
          <w:szCs w:val="22"/>
        </w:rPr>
        <w:t xml:space="preserve">L1-SINR </w:t>
      </w:r>
      <w:r>
        <w:rPr>
          <w:sz w:val="22"/>
          <w:szCs w:val="22"/>
        </w:rPr>
        <w:t>in the</w:t>
      </w:r>
      <w:r w:rsidRPr="0090631D">
        <w:rPr>
          <w:sz w:val="22"/>
          <w:szCs w:val="22"/>
        </w:rPr>
        <w:t xml:space="preserve"> beam report.</w:t>
      </w:r>
      <w:r w:rsidRPr="00276630">
        <w:rPr>
          <w:sz w:val="22"/>
          <w:szCs w:val="22"/>
        </w:rPr>
        <w:t xml:space="preserve"> </w:t>
      </w:r>
      <w:r>
        <w:rPr>
          <w:sz w:val="22"/>
          <w:szCs w:val="22"/>
        </w:rPr>
        <w:t>In addition, t</w:t>
      </w:r>
      <w:r w:rsidR="00235A8B">
        <w:rPr>
          <w:sz w:val="22"/>
        </w:rPr>
        <w:t xml:space="preserve">he ranking of the beam </w:t>
      </w:r>
      <w:r>
        <w:rPr>
          <w:sz w:val="22"/>
          <w:szCs w:val="22"/>
        </w:rPr>
        <w:t xml:space="preserve">can be based on SINR for DL beam and RSRP for UL beam selection. </w:t>
      </w:r>
      <w:r w:rsidR="00CA29A8">
        <w:rPr>
          <w:sz w:val="22"/>
          <w:szCs w:val="22"/>
        </w:rPr>
        <w:t>Details</w:t>
      </w:r>
      <w:r>
        <w:rPr>
          <w:sz w:val="22"/>
          <w:szCs w:val="22"/>
        </w:rPr>
        <w:t xml:space="preserve"> for report enhancement </w:t>
      </w:r>
      <w:r w:rsidR="00CA29A8">
        <w:rPr>
          <w:sz w:val="22"/>
          <w:szCs w:val="22"/>
        </w:rPr>
        <w:t>are</w:t>
      </w:r>
      <w:r>
        <w:rPr>
          <w:sz w:val="22"/>
          <w:szCs w:val="22"/>
        </w:rPr>
        <w:t xml:space="preserve"> </w:t>
      </w:r>
      <w:r w:rsidR="00CA29A8">
        <w:rPr>
          <w:sz w:val="22"/>
          <w:szCs w:val="22"/>
        </w:rPr>
        <w:t>FFS</w:t>
      </w:r>
      <w:r>
        <w:rPr>
          <w:sz w:val="22"/>
        </w:rPr>
        <w:t>.</w:t>
      </w:r>
    </w:p>
    <w:p w14:paraId="11C1FFAE" w14:textId="5A7A7659" w:rsidR="00357974" w:rsidRDefault="00357974" w:rsidP="0026379A">
      <w:pPr>
        <w:rPr>
          <w:sz w:val="22"/>
        </w:rPr>
      </w:pPr>
    </w:p>
    <w:p w14:paraId="597B5057" w14:textId="1B4A72DF" w:rsidR="00486446" w:rsidRDefault="00357974" w:rsidP="00357974">
      <w:pPr>
        <w:rPr>
          <w:rFonts w:eastAsia="SimSun"/>
          <w:b/>
          <w:i/>
          <w:sz w:val="22"/>
          <w:szCs w:val="22"/>
        </w:rPr>
      </w:pPr>
      <w:r>
        <w:rPr>
          <w:rFonts w:eastAsia="SimSun"/>
          <w:b/>
          <w:bCs/>
          <w:i/>
          <w:sz w:val="22"/>
          <w:szCs w:val="22"/>
          <w:u w:val="single"/>
        </w:rPr>
        <w:t xml:space="preserve">Proposal </w:t>
      </w:r>
      <w:r w:rsidR="00486446">
        <w:rPr>
          <w:rFonts w:eastAsia="SimSun"/>
          <w:b/>
          <w:bCs/>
          <w:i/>
          <w:sz w:val="22"/>
          <w:szCs w:val="22"/>
          <w:u w:val="single"/>
        </w:rPr>
        <w:t>3</w:t>
      </w:r>
      <w:r w:rsidRPr="00CD41CD">
        <w:rPr>
          <w:rFonts w:eastAsia="SimSun"/>
          <w:bCs/>
          <w:i/>
          <w:szCs w:val="22"/>
        </w:rPr>
        <w:t xml:space="preserve">: </w:t>
      </w:r>
      <w:r>
        <w:rPr>
          <w:rFonts w:eastAsia="SimSun"/>
          <w:b/>
          <w:i/>
          <w:sz w:val="22"/>
          <w:szCs w:val="22"/>
        </w:rPr>
        <w:t>Rel-16 NR</w:t>
      </w:r>
      <w:r w:rsidRPr="002C15EB">
        <w:t xml:space="preserve"> </w:t>
      </w:r>
      <w:r>
        <w:rPr>
          <w:rFonts w:eastAsia="SimSun"/>
          <w:b/>
          <w:i/>
          <w:sz w:val="22"/>
          <w:szCs w:val="22"/>
        </w:rPr>
        <w:t xml:space="preserve">considers </w:t>
      </w:r>
      <w:r w:rsidR="00F17955">
        <w:rPr>
          <w:rFonts w:eastAsia="SimSun"/>
          <w:b/>
          <w:i/>
          <w:sz w:val="22"/>
          <w:szCs w:val="22"/>
        </w:rPr>
        <w:t xml:space="preserve">enhancement of </w:t>
      </w:r>
      <w:r w:rsidR="00486446">
        <w:rPr>
          <w:rFonts w:eastAsia="SimSun"/>
          <w:b/>
          <w:i/>
          <w:sz w:val="22"/>
          <w:szCs w:val="22"/>
        </w:rPr>
        <w:t>the DL beam measurement report</w:t>
      </w:r>
      <w:r w:rsidR="00CA29A8">
        <w:rPr>
          <w:rFonts w:eastAsia="SimSun"/>
          <w:b/>
          <w:i/>
          <w:sz w:val="22"/>
          <w:szCs w:val="22"/>
        </w:rPr>
        <w:t xml:space="preserve"> to reflect DL/UL </w:t>
      </w:r>
      <w:r w:rsidR="000063E3">
        <w:rPr>
          <w:rFonts w:eastAsia="SimSun"/>
          <w:b/>
          <w:i/>
          <w:sz w:val="22"/>
          <w:szCs w:val="22"/>
        </w:rPr>
        <w:t>discrepancy</w:t>
      </w:r>
      <w:r w:rsidR="00486446">
        <w:rPr>
          <w:rFonts w:eastAsia="SimSun"/>
          <w:b/>
          <w:i/>
          <w:sz w:val="22"/>
          <w:szCs w:val="22"/>
        </w:rPr>
        <w:t>. Details on enhancement, such as separate ranking, PHR reporting, Tx power back reporting, etc.</w:t>
      </w:r>
      <w:r w:rsidR="007569A1">
        <w:rPr>
          <w:rFonts w:eastAsia="SimSun"/>
          <w:b/>
          <w:i/>
          <w:sz w:val="22"/>
          <w:szCs w:val="22"/>
        </w:rPr>
        <w:t>,</w:t>
      </w:r>
      <w:r w:rsidR="00F17955">
        <w:rPr>
          <w:rFonts w:eastAsia="SimSun"/>
          <w:b/>
          <w:i/>
          <w:sz w:val="22"/>
          <w:szCs w:val="22"/>
        </w:rPr>
        <w:t xml:space="preserve"> are FFS.</w:t>
      </w:r>
    </w:p>
    <w:p w14:paraId="2896E657" w14:textId="2DF29AD0" w:rsidR="00854A60" w:rsidRPr="00FB330B" w:rsidRDefault="009C5A97" w:rsidP="00FB330B">
      <w:pPr>
        <w:pStyle w:val="Heading1"/>
      </w:pPr>
      <w:r w:rsidRPr="00FB330B">
        <w:t>Conclusion</w:t>
      </w:r>
    </w:p>
    <w:p w14:paraId="11656993" w14:textId="7632D3F6" w:rsidR="00C40BF9" w:rsidRPr="007569A1" w:rsidRDefault="00F43354" w:rsidP="00C40BF9">
      <w:pPr>
        <w:jc w:val="both"/>
        <w:rPr>
          <w:rFonts w:eastAsia="MS Mincho"/>
          <w:sz w:val="22"/>
          <w:szCs w:val="22"/>
          <w:lang w:eastAsia="ja-JP"/>
        </w:rPr>
      </w:pPr>
      <w:r>
        <w:rPr>
          <w:rFonts w:eastAsia="MS Mincho"/>
          <w:sz w:val="22"/>
          <w:szCs w:val="22"/>
          <w:lang w:eastAsia="ja-JP"/>
        </w:rPr>
        <w:t xml:space="preserve">In this contribution, </w:t>
      </w:r>
      <w:r w:rsidR="00C40BF9">
        <w:rPr>
          <w:rFonts w:eastAsia="MS Mincho"/>
          <w:sz w:val="22"/>
          <w:szCs w:val="22"/>
          <w:lang w:eastAsia="ja-JP"/>
        </w:rPr>
        <w:t xml:space="preserve">we discuss beam management enhancement for Rel-16 </w:t>
      </w:r>
      <w:r w:rsidR="007569A1">
        <w:rPr>
          <w:rFonts w:eastAsia="MS Mincho"/>
          <w:sz w:val="22"/>
          <w:szCs w:val="22"/>
          <w:lang w:eastAsia="ja-JP"/>
        </w:rPr>
        <w:t>NR.</w:t>
      </w:r>
      <w:r w:rsidR="00AB389A">
        <w:rPr>
          <w:rFonts w:eastAsia="MS Mincho"/>
          <w:sz w:val="22"/>
          <w:szCs w:val="22"/>
          <w:lang w:eastAsia="ja-JP"/>
        </w:rPr>
        <w:t xml:space="preserve"> </w:t>
      </w:r>
      <w:r w:rsidR="00F17955">
        <w:rPr>
          <w:rFonts w:eastAsia="MS Mincho"/>
          <w:sz w:val="22"/>
          <w:szCs w:val="22"/>
          <w:lang w:eastAsia="ja-JP"/>
        </w:rPr>
        <w:t>The primary motivation is that</w:t>
      </w:r>
      <w:r w:rsidR="00AB389A">
        <w:rPr>
          <w:rFonts w:eastAsia="MS Mincho"/>
          <w:sz w:val="22"/>
          <w:szCs w:val="22"/>
          <w:lang w:eastAsia="ja-JP"/>
        </w:rPr>
        <w:t xml:space="preserve"> UL beam management faces different requirement</w:t>
      </w:r>
      <w:r w:rsidR="0002147E">
        <w:rPr>
          <w:rFonts w:eastAsia="MS Mincho"/>
          <w:sz w:val="22"/>
          <w:szCs w:val="22"/>
          <w:lang w:eastAsia="ja-JP"/>
        </w:rPr>
        <w:t>s</w:t>
      </w:r>
      <w:r w:rsidR="00AB389A">
        <w:rPr>
          <w:rFonts w:eastAsia="MS Mincho"/>
          <w:sz w:val="22"/>
          <w:szCs w:val="22"/>
          <w:lang w:eastAsia="ja-JP"/>
        </w:rPr>
        <w:t>, consideration</w:t>
      </w:r>
      <w:r w:rsidR="0002147E">
        <w:rPr>
          <w:rFonts w:eastAsia="MS Mincho"/>
          <w:sz w:val="22"/>
          <w:szCs w:val="22"/>
          <w:lang w:eastAsia="ja-JP"/>
        </w:rPr>
        <w:t>s</w:t>
      </w:r>
      <w:r w:rsidR="00AB389A">
        <w:rPr>
          <w:rFonts w:eastAsia="MS Mincho"/>
          <w:sz w:val="22"/>
          <w:szCs w:val="22"/>
          <w:lang w:eastAsia="ja-JP"/>
        </w:rPr>
        <w:t xml:space="preserve"> and limitation</w:t>
      </w:r>
      <w:r w:rsidR="0002147E">
        <w:rPr>
          <w:rFonts w:eastAsia="MS Mincho"/>
          <w:sz w:val="22"/>
          <w:szCs w:val="22"/>
          <w:lang w:eastAsia="ja-JP"/>
        </w:rPr>
        <w:t>s</w:t>
      </w:r>
      <w:r w:rsidR="00AB389A">
        <w:rPr>
          <w:rFonts w:eastAsia="MS Mincho"/>
          <w:sz w:val="22"/>
          <w:szCs w:val="22"/>
          <w:lang w:eastAsia="ja-JP"/>
        </w:rPr>
        <w:t xml:space="preserve"> compared to DL beam management, even for UEs with perfect beam correspondence</w:t>
      </w:r>
    </w:p>
    <w:p w14:paraId="1637AE0A" w14:textId="77777777" w:rsidR="00E637E4" w:rsidRDefault="00E637E4" w:rsidP="000A1967">
      <w:pPr>
        <w:rPr>
          <w:rFonts w:eastAsia="MS Mincho"/>
          <w:sz w:val="22"/>
          <w:szCs w:val="22"/>
          <w:lang w:eastAsia="ja-JP"/>
        </w:rPr>
      </w:pPr>
    </w:p>
    <w:p w14:paraId="56311B75" w14:textId="041C890C" w:rsidR="00E32950" w:rsidRDefault="004A2EE4" w:rsidP="000A1967">
      <w:pPr>
        <w:rPr>
          <w:rFonts w:eastAsia="MS Mincho"/>
          <w:sz w:val="22"/>
          <w:szCs w:val="22"/>
          <w:lang w:eastAsia="ja-JP"/>
        </w:rPr>
      </w:pPr>
      <w:r>
        <w:rPr>
          <w:rFonts w:eastAsia="MS Mincho"/>
          <w:sz w:val="22"/>
          <w:szCs w:val="22"/>
          <w:lang w:eastAsia="ja-JP"/>
        </w:rPr>
        <w:t>To enhance the UL beam management, w</w:t>
      </w:r>
      <w:r w:rsidR="003031F8">
        <w:rPr>
          <w:rFonts w:eastAsia="MS Mincho"/>
          <w:sz w:val="22"/>
          <w:szCs w:val="22"/>
          <w:lang w:eastAsia="ja-JP"/>
        </w:rPr>
        <w:t xml:space="preserve">e have the following </w:t>
      </w:r>
      <w:r w:rsidR="00532096">
        <w:rPr>
          <w:rFonts w:eastAsia="MS Mincho"/>
          <w:sz w:val="22"/>
          <w:szCs w:val="22"/>
          <w:lang w:eastAsia="ja-JP"/>
        </w:rPr>
        <w:t>prop</w:t>
      </w:r>
      <w:r w:rsidR="00890DC7">
        <w:rPr>
          <w:rFonts w:eastAsia="MS Mincho"/>
          <w:sz w:val="22"/>
          <w:szCs w:val="22"/>
          <w:lang w:eastAsia="ja-JP"/>
        </w:rPr>
        <w:t>o</w:t>
      </w:r>
      <w:r w:rsidR="00532096">
        <w:rPr>
          <w:rFonts w:eastAsia="MS Mincho"/>
          <w:sz w:val="22"/>
          <w:szCs w:val="22"/>
          <w:lang w:eastAsia="ja-JP"/>
        </w:rPr>
        <w:t>sals</w:t>
      </w:r>
    </w:p>
    <w:p w14:paraId="2B40B6EF" w14:textId="77777777" w:rsidR="00EC2CE4" w:rsidRDefault="00EC2CE4" w:rsidP="00854A60">
      <w:pPr>
        <w:rPr>
          <w:sz w:val="20"/>
          <w:szCs w:val="20"/>
        </w:rPr>
      </w:pPr>
    </w:p>
    <w:p w14:paraId="7EBDB166" w14:textId="55DD8086" w:rsidR="00C40BF9" w:rsidRDefault="00C40BF9" w:rsidP="00C40BF9">
      <w:pPr>
        <w:rPr>
          <w:rFonts w:eastAsia="SimSun"/>
          <w:b/>
          <w:i/>
          <w:sz w:val="22"/>
          <w:szCs w:val="22"/>
        </w:rPr>
      </w:pPr>
      <w:r>
        <w:rPr>
          <w:rFonts w:eastAsia="SimSun"/>
          <w:b/>
          <w:bCs/>
          <w:i/>
          <w:sz w:val="22"/>
          <w:szCs w:val="22"/>
          <w:u w:val="single"/>
        </w:rPr>
        <w:t>Proposal 1</w:t>
      </w:r>
      <w:r w:rsidRPr="00CD41CD">
        <w:rPr>
          <w:rFonts w:eastAsia="SimSun"/>
          <w:bCs/>
          <w:i/>
          <w:szCs w:val="22"/>
        </w:rPr>
        <w:t xml:space="preserve">: </w:t>
      </w:r>
      <w:r>
        <w:rPr>
          <w:rFonts w:eastAsia="SimSun"/>
          <w:b/>
          <w:i/>
          <w:sz w:val="22"/>
          <w:szCs w:val="22"/>
        </w:rPr>
        <w:t>Rel-16 NR</w:t>
      </w:r>
      <w:r w:rsidRPr="002C15EB">
        <w:t xml:space="preserve"> </w:t>
      </w:r>
      <w:r w:rsidRPr="002C15EB">
        <w:rPr>
          <w:rFonts w:eastAsia="SimSun"/>
          <w:b/>
          <w:i/>
          <w:sz w:val="22"/>
          <w:szCs w:val="22"/>
        </w:rPr>
        <w:t>support</w:t>
      </w:r>
      <w:r>
        <w:rPr>
          <w:rFonts w:eastAsia="SimSun"/>
          <w:b/>
          <w:i/>
          <w:sz w:val="22"/>
          <w:szCs w:val="22"/>
        </w:rPr>
        <w:t>s</w:t>
      </w:r>
      <w:r w:rsidRPr="002C15EB">
        <w:rPr>
          <w:rFonts w:eastAsia="SimSun"/>
          <w:b/>
          <w:i/>
          <w:sz w:val="22"/>
          <w:szCs w:val="22"/>
        </w:rPr>
        <w:t xml:space="preserve"> separate beam measurement report</w:t>
      </w:r>
      <w:r w:rsidR="00F17955">
        <w:rPr>
          <w:rFonts w:eastAsia="SimSun"/>
          <w:b/>
          <w:i/>
          <w:sz w:val="22"/>
          <w:szCs w:val="22"/>
        </w:rPr>
        <w:t>s</w:t>
      </w:r>
      <w:r w:rsidRPr="002C15EB">
        <w:rPr>
          <w:rFonts w:eastAsia="SimSun"/>
          <w:b/>
          <w:i/>
          <w:sz w:val="22"/>
          <w:szCs w:val="22"/>
        </w:rPr>
        <w:t xml:space="preserve"> for DL and UL beam management</w:t>
      </w:r>
      <w:r w:rsidR="00F17955">
        <w:rPr>
          <w:rFonts w:eastAsia="SimSun"/>
          <w:b/>
          <w:i/>
          <w:sz w:val="22"/>
          <w:szCs w:val="22"/>
        </w:rPr>
        <w:t>.</w:t>
      </w:r>
    </w:p>
    <w:p w14:paraId="503A042B" w14:textId="5CBECA8C" w:rsidR="00486446" w:rsidRDefault="00486446" w:rsidP="00C40BF9">
      <w:pPr>
        <w:rPr>
          <w:rFonts w:eastAsia="SimSun"/>
          <w:b/>
          <w:i/>
          <w:sz w:val="22"/>
          <w:szCs w:val="22"/>
        </w:rPr>
      </w:pPr>
    </w:p>
    <w:p w14:paraId="4610C4E8" w14:textId="2CE37E9B" w:rsidR="00F17955" w:rsidRDefault="00486446" w:rsidP="00F17955">
      <w:pPr>
        <w:rPr>
          <w:rFonts w:eastAsia="SimSun"/>
          <w:b/>
          <w:i/>
          <w:sz w:val="22"/>
          <w:szCs w:val="22"/>
        </w:rPr>
      </w:pPr>
      <w:r>
        <w:rPr>
          <w:rFonts w:eastAsia="SimSun"/>
          <w:b/>
          <w:bCs/>
          <w:i/>
          <w:sz w:val="22"/>
          <w:szCs w:val="22"/>
          <w:u w:val="single"/>
        </w:rPr>
        <w:t>Proposal 2</w:t>
      </w:r>
      <w:r w:rsidRPr="00CD41CD">
        <w:rPr>
          <w:rFonts w:eastAsia="SimSun"/>
          <w:bCs/>
          <w:i/>
          <w:szCs w:val="22"/>
        </w:rPr>
        <w:t xml:space="preserve">: </w:t>
      </w:r>
      <w:r w:rsidR="00F17955">
        <w:rPr>
          <w:rFonts w:eastAsia="SimSun"/>
          <w:b/>
          <w:i/>
          <w:sz w:val="22"/>
          <w:szCs w:val="22"/>
        </w:rPr>
        <w:t>Rel-16 NR</w:t>
      </w:r>
      <w:r w:rsidR="00F17955" w:rsidRPr="002C15EB">
        <w:t xml:space="preserve"> </w:t>
      </w:r>
      <w:r w:rsidR="00F17955">
        <w:rPr>
          <w:rFonts w:eastAsia="SimSun"/>
          <w:b/>
          <w:i/>
          <w:sz w:val="22"/>
          <w:szCs w:val="22"/>
        </w:rPr>
        <w:t>considers relaxation of the UL beam indication requirement by providing a UE with more flexibility in terms of choosing the UL beam.</w:t>
      </w:r>
    </w:p>
    <w:p w14:paraId="234797B7" w14:textId="77777777" w:rsidR="00486446" w:rsidRDefault="00486446" w:rsidP="00486446">
      <w:pPr>
        <w:rPr>
          <w:rFonts w:eastAsia="SimSun"/>
          <w:b/>
          <w:bCs/>
          <w:i/>
          <w:sz w:val="22"/>
          <w:szCs w:val="22"/>
          <w:u w:val="single"/>
        </w:rPr>
      </w:pPr>
    </w:p>
    <w:p w14:paraId="29CD6DE6" w14:textId="11883C88" w:rsidR="00F17955" w:rsidRDefault="009101AD" w:rsidP="009101AD">
      <w:pPr>
        <w:rPr>
          <w:rFonts w:eastAsia="SimSun"/>
          <w:b/>
          <w:i/>
          <w:sz w:val="22"/>
          <w:szCs w:val="22"/>
        </w:rPr>
      </w:pPr>
      <w:r>
        <w:rPr>
          <w:rFonts w:eastAsia="SimSun"/>
          <w:b/>
          <w:bCs/>
          <w:i/>
          <w:sz w:val="22"/>
          <w:szCs w:val="22"/>
          <w:u w:val="single"/>
        </w:rPr>
        <w:t>Proposal 3</w:t>
      </w:r>
      <w:r w:rsidR="000063E3">
        <w:rPr>
          <w:rFonts w:eastAsia="SimSun"/>
          <w:b/>
          <w:bCs/>
          <w:i/>
          <w:sz w:val="22"/>
          <w:szCs w:val="22"/>
          <w:u w:val="single"/>
        </w:rPr>
        <w:t xml:space="preserve">: </w:t>
      </w:r>
      <w:r w:rsidR="000063E3">
        <w:rPr>
          <w:rFonts w:eastAsia="SimSun"/>
          <w:b/>
          <w:i/>
          <w:sz w:val="22"/>
          <w:szCs w:val="22"/>
        </w:rPr>
        <w:t>Rel-16 NR</w:t>
      </w:r>
      <w:r w:rsidR="000063E3" w:rsidRPr="002C15EB">
        <w:t xml:space="preserve"> </w:t>
      </w:r>
      <w:r w:rsidR="000063E3">
        <w:rPr>
          <w:rFonts w:eastAsia="SimSun"/>
          <w:b/>
          <w:i/>
          <w:sz w:val="22"/>
          <w:szCs w:val="22"/>
        </w:rPr>
        <w:t>considers enhancement of the DL beam measurement report to reflect DL/UL discrepancy. Details on enhancement, such as separate ranking, PHR reporting, Tx power back reporting, etc., are FFS</w:t>
      </w:r>
      <w:r w:rsidR="00F17955">
        <w:rPr>
          <w:rFonts w:eastAsia="SimSun"/>
          <w:b/>
          <w:i/>
          <w:sz w:val="22"/>
          <w:szCs w:val="22"/>
        </w:rPr>
        <w:t>.</w:t>
      </w:r>
    </w:p>
    <w:p w14:paraId="2E75F001" w14:textId="77777777" w:rsidR="007E70BB" w:rsidRPr="007E70BB" w:rsidRDefault="005C63AE" w:rsidP="007E70BB">
      <w:pPr>
        <w:pStyle w:val="Heading1"/>
      </w:pPr>
      <w:r>
        <w:t>References</w:t>
      </w:r>
    </w:p>
    <w:p w14:paraId="40D2C8B7" w14:textId="77777777" w:rsidR="00FB0FBE" w:rsidRDefault="0037493F" w:rsidP="00FB0FBE">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bookmarkStart w:id="1" w:name="_Ref485064906"/>
      <w:r w:rsidRPr="0037493F">
        <w:rPr>
          <w:sz w:val="22"/>
          <w:szCs w:val="22"/>
        </w:rPr>
        <w:t>RP-18145</w:t>
      </w:r>
      <w:r w:rsidR="00F637FF">
        <w:rPr>
          <w:sz w:val="22"/>
          <w:szCs w:val="22"/>
        </w:rPr>
        <w:t>3</w:t>
      </w:r>
      <w:r w:rsidRPr="0037493F">
        <w:rPr>
          <w:sz w:val="22"/>
          <w:szCs w:val="22"/>
        </w:rPr>
        <w:t>, "WI Proposal on NR MIMO Enhancements", 3GPP TSG RAN Meeting #80 La Jolla, USA, June 11-14, 2018</w:t>
      </w:r>
      <w:bookmarkEnd w:id="1"/>
    </w:p>
    <w:p w14:paraId="54F6E2C0" w14:textId="349490B5" w:rsidR="00825B95" w:rsidRDefault="00AA405C" w:rsidP="00FB0FBE">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FB0FBE">
        <w:rPr>
          <w:sz w:val="22"/>
          <w:szCs w:val="22"/>
        </w:rPr>
        <w:t xml:space="preserve">Chairman notes, </w:t>
      </w:r>
      <w:r w:rsidR="00FB0FBE" w:rsidRPr="00FB0FBE">
        <w:rPr>
          <w:sz w:val="22"/>
          <w:szCs w:val="22"/>
        </w:rPr>
        <w:t>3GPP TSG RAN WG1 Meeting #94bis</w:t>
      </w:r>
      <w:r w:rsidR="007F05D7">
        <w:rPr>
          <w:sz w:val="22"/>
          <w:szCs w:val="22"/>
        </w:rPr>
        <w:t>, C</w:t>
      </w:r>
      <w:r w:rsidR="00FB0FBE" w:rsidRPr="00FB0FBE">
        <w:rPr>
          <w:sz w:val="22"/>
          <w:szCs w:val="22"/>
        </w:rPr>
        <w:t>hengdu, China, October 8th – 12th, 2018</w:t>
      </w:r>
    </w:p>
    <w:p w14:paraId="5FF14958" w14:textId="3CD84720" w:rsidR="00DF7C82" w:rsidRPr="007F05D7" w:rsidRDefault="00DF7C82" w:rsidP="00103D90">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7F05D7">
        <w:rPr>
          <w:sz w:val="22"/>
          <w:szCs w:val="22"/>
        </w:rPr>
        <w:lastRenderedPageBreak/>
        <w:t>Chairman notes, 3GPP TSG RAN WG1 Meeting #95</w:t>
      </w:r>
      <w:r w:rsidR="00207D8C">
        <w:rPr>
          <w:sz w:val="22"/>
          <w:szCs w:val="22"/>
        </w:rPr>
        <w:t>,</w:t>
      </w:r>
      <w:r w:rsidR="007F05D7">
        <w:rPr>
          <w:sz w:val="22"/>
          <w:szCs w:val="22"/>
        </w:rPr>
        <w:t xml:space="preserve"> </w:t>
      </w:r>
      <w:r w:rsidR="007F05D7">
        <w:rPr>
          <w:sz w:val="20"/>
        </w:rPr>
        <w:t>Spokane, USA, 12</w:t>
      </w:r>
      <w:r w:rsidR="007F05D7">
        <w:rPr>
          <w:sz w:val="20"/>
          <w:vertAlign w:val="superscript"/>
        </w:rPr>
        <w:t>th</w:t>
      </w:r>
      <w:r w:rsidR="007F05D7">
        <w:rPr>
          <w:sz w:val="20"/>
        </w:rPr>
        <w:t xml:space="preserve"> – 16</w:t>
      </w:r>
      <w:r w:rsidR="007F05D7">
        <w:rPr>
          <w:sz w:val="20"/>
          <w:vertAlign w:val="superscript"/>
        </w:rPr>
        <w:t>h</w:t>
      </w:r>
      <w:r w:rsidR="007F05D7">
        <w:rPr>
          <w:sz w:val="20"/>
        </w:rPr>
        <w:t xml:space="preserve"> November 2018</w:t>
      </w:r>
    </w:p>
    <w:sectPr w:rsidR="00DF7C82" w:rsidRPr="007F05D7"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9DDFFC" w14:textId="77777777" w:rsidR="00220B20" w:rsidRDefault="00220B20">
      <w:r>
        <w:separator/>
      </w:r>
    </w:p>
  </w:endnote>
  <w:endnote w:type="continuationSeparator" w:id="0">
    <w:p w14:paraId="5E5E07E5" w14:textId="77777777" w:rsidR="00220B20" w:rsidRDefault="00220B20">
      <w:r>
        <w:continuationSeparator/>
      </w:r>
    </w:p>
  </w:endnote>
  <w:endnote w:type="continuationNotice" w:id="1">
    <w:p w14:paraId="38BC1521" w14:textId="77777777" w:rsidR="00220B20" w:rsidRDefault="00220B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5977C2" w14:textId="77777777" w:rsidR="00220B20" w:rsidRDefault="00220B20">
      <w:r>
        <w:separator/>
      </w:r>
    </w:p>
  </w:footnote>
  <w:footnote w:type="continuationSeparator" w:id="0">
    <w:p w14:paraId="55C4977E" w14:textId="77777777" w:rsidR="00220B20" w:rsidRDefault="00220B20">
      <w:r>
        <w:continuationSeparator/>
      </w:r>
    </w:p>
  </w:footnote>
  <w:footnote w:type="continuationNotice" w:id="1">
    <w:p w14:paraId="4E1DA3E6" w14:textId="77777777" w:rsidR="00220B20" w:rsidRDefault="00220B2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CD54ADA"/>
    <w:multiLevelType w:val="hybridMultilevel"/>
    <w:tmpl w:val="A1F025A4"/>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213704A5"/>
    <w:multiLevelType w:val="hybridMultilevel"/>
    <w:tmpl w:val="CD6EAB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3D701F9E"/>
    <w:multiLevelType w:val="hybridMultilevel"/>
    <w:tmpl w:val="415819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3E1B52"/>
    <w:multiLevelType w:val="hybridMultilevel"/>
    <w:tmpl w:val="CD6EAB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C580551"/>
    <w:multiLevelType w:val="hybridMultilevel"/>
    <w:tmpl w:val="6A581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FE2A3D"/>
    <w:multiLevelType w:val="hybridMultilevel"/>
    <w:tmpl w:val="556C7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A97FCC"/>
    <w:multiLevelType w:val="hybridMultilevel"/>
    <w:tmpl w:val="27FC5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AE34AF"/>
    <w:multiLevelType w:val="hybridMultilevel"/>
    <w:tmpl w:val="8C4477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A94836"/>
    <w:multiLevelType w:val="hybridMultilevel"/>
    <w:tmpl w:val="12F6D1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3"/>
  </w:num>
  <w:num w:numId="3">
    <w:abstractNumId w:val="7"/>
  </w:num>
  <w:num w:numId="4">
    <w:abstractNumId w:val="8"/>
  </w:num>
  <w:num w:numId="5">
    <w:abstractNumId w:val="5"/>
  </w:num>
  <w:num w:numId="6">
    <w:abstractNumId w:val="12"/>
  </w:num>
  <w:num w:numId="7">
    <w:abstractNumId w:val="17"/>
  </w:num>
  <w:num w:numId="8">
    <w:abstractNumId w:val="6"/>
  </w:num>
  <w:num w:numId="9">
    <w:abstractNumId w:val="15"/>
  </w:num>
  <w:num w:numId="10">
    <w:abstractNumId w:val="0"/>
  </w:num>
  <w:num w:numId="11">
    <w:abstractNumId w:val="11"/>
  </w:num>
  <w:num w:numId="12">
    <w:abstractNumId w:val="4"/>
  </w:num>
  <w:num w:numId="13">
    <w:abstractNumId w:val="19"/>
  </w:num>
  <w:num w:numId="14">
    <w:abstractNumId w:val="21"/>
  </w:num>
  <w:num w:numId="15">
    <w:abstractNumId w:val="16"/>
  </w:num>
  <w:num w:numId="16">
    <w:abstractNumId w:val="14"/>
  </w:num>
  <w:num w:numId="17">
    <w:abstractNumId w:val="2"/>
  </w:num>
  <w:num w:numId="18">
    <w:abstractNumId w:val="18"/>
  </w:num>
  <w:num w:numId="19">
    <w:abstractNumId w:val="3"/>
  </w:num>
  <w:num w:numId="20">
    <w:abstractNumId w:val="20"/>
  </w:num>
  <w:num w:numId="21">
    <w:abstractNumId w:val="10"/>
  </w:num>
  <w:num w:numId="22">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fullPage" w:percent="108"/>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53E"/>
    <w:rsid w:val="00002821"/>
    <w:rsid w:val="00002A37"/>
    <w:rsid w:val="00003514"/>
    <w:rsid w:val="000048A7"/>
    <w:rsid w:val="00004900"/>
    <w:rsid w:val="00004BB1"/>
    <w:rsid w:val="00004BE5"/>
    <w:rsid w:val="000063E3"/>
    <w:rsid w:val="00006446"/>
    <w:rsid w:val="00006650"/>
    <w:rsid w:val="0000685E"/>
    <w:rsid w:val="00006896"/>
    <w:rsid w:val="00006B58"/>
    <w:rsid w:val="00007198"/>
    <w:rsid w:val="00007CDC"/>
    <w:rsid w:val="00007E8B"/>
    <w:rsid w:val="00007EF0"/>
    <w:rsid w:val="000100FA"/>
    <w:rsid w:val="000102B4"/>
    <w:rsid w:val="0001039D"/>
    <w:rsid w:val="000117C7"/>
    <w:rsid w:val="00011837"/>
    <w:rsid w:val="00011B28"/>
    <w:rsid w:val="00012594"/>
    <w:rsid w:val="0001274F"/>
    <w:rsid w:val="00012DCE"/>
    <w:rsid w:val="00013762"/>
    <w:rsid w:val="00014220"/>
    <w:rsid w:val="00014878"/>
    <w:rsid w:val="00014D88"/>
    <w:rsid w:val="000155D3"/>
    <w:rsid w:val="00015D15"/>
    <w:rsid w:val="000160B2"/>
    <w:rsid w:val="000168AE"/>
    <w:rsid w:val="00016C9A"/>
    <w:rsid w:val="00017180"/>
    <w:rsid w:val="00017404"/>
    <w:rsid w:val="00017528"/>
    <w:rsid w:val="00017927"/>
    <w:rsid w:val="000202F4"/>
    <w:rsid w:val="000207A2"/>
    <w:rsid w:val="0002093E"/>
    <w:rsid w:val="00021321"/>
    <w:rsid w:val="0002147E"/>
    <w:rsid w:val="00023408"/>
    <w:rsid w:val="000243BF"/>
    <w:rsid w:val="00024A45"/>
    <w:rsid w:val="0002564D"/>
    <w:rsid w:val="00025AC4"/>
    <w:rsid w:val="00025BF3"/>
    <w:rsid w:val="00025E2F"/>
    <w:rsid w:val="00025ECA"/>
    <w:rsid w:val="00026525"/>
    <w:rsid w:val="000267A1"/>
    <w:rsid w:val="00027218"/>
    <w:rsid w:val="00027939"/>
    <w:rsid w:val="00027988"/>
    <w:rsid w:val="00027BD2"/>
    <w:rsid w:val="0003198A"/>
    <w:rsid w:val="00031A91"/>
    <w:rsid w:val="000325B8"/>
    <w:rsid w:val="000338CF"/>
    <w:rsid w:val="00033F51"/>
    <w:rsid w:val="0003438B"/>
    <w:rsid w:val="000345BA"/>
    <w:rsid w:val="0003468E"/>
    <w:rsid w:val="0003476B"/>
    <w:rsid w:val="00034C15"/>
    <w:rsid w:val="00035672"/>
    <w:rsid w:val="00036BA1"/>
    <w:rsid w:val="0003770D"/>
    <w:rsid w:val="00037E0E"/>
    <w:rsid w:val="00037FBF"/>
    <w:rsid w:val="0004137F"/>
    <w:rsid w:val="00041768"/>
    <w:rsid w:val="00042269"/>
    <w:rsid w:val="000422E2"/>
    <w:rsid w:val="00042593"/>
    <w:rsid w:val="00042F22"/>
    <w:rsid w:val="000444EF"/>
    <w:rsid w:val="00044942"/>
    <w:rsid w:val="00044BF7"/>
    <w:rsid w:val="00045523"/>
    <w:rsid w:val="000456A7"/>
    <w:rsid w:val="00045EB6"/>
    <w:rsid w:val="000460EB"/>
    <w:rsid w:val="000468D3"/>
    <w:rsid w:val="00047C44"/>
    <w:rsid w:val="00047D40"/>
    <w:rsid w:val="00050314"/>
    <w:rsid w:val="00050779"/>
    <w:rsid w:val="000508AD"/>
    <w:rsid w:val="000514F9"/>
    <w:rsid w:val="00052A07"/>
    <w:rsid w:val="00052B3B"/>
    <w:rsid w:val="000534E3"/>
    <w:rsid w:val="0005407B"/>
    <w:rsid w:val="00054A5B"/>
    <w:rsid w:val="00054B77"/>
    <w:rsid w:val="00054C1B"/>
    <w:rsid w:val="0005537B"/>
    <w:rsid w:val="00055769"/>
    <w:rsid w:val="00055A6C"/>
    <w:rsid w:val="00055B95"/>
    <w:rsid w:val="0005606A"/>
    <w:rsid w:val="00057117"/>
    <w:rsid w:val="000576A8"/>
    <w:rsid w:val="00057C12"/>
    <w:rsid w:val="0006008B"/>
    <w:rsid w:val="0006081F"/>
    <w:rsid w:val="000608BD"/>
    <w:rsid w:val="00060AC4"/>
    <w:rsid w:val="00061414"/>
    <w:rsid w:val="00061485"/>
    <w:rsid w:val="0006157B"/>
    <w:rsid w:val="000616E7"/>
    <w:rsid w:val="000622A6"/>
    <w:rsid w:val="000626CA"/>
    <w:rsid w:val="0006389C"/>
    <w:rsid w:val="00064085"/>
    <w:rsid w:val="0006487E"/>
    <w:rsid w:val="00064BB3"/>
    <w:rsid w:val="000650C1"/>
    <w:rsid w:val="00065E1A"/>
    <w:rsid w:val="000668B8"/>
    <w:rsid w:val="00067759"/>
    <w:rsid w:val="00067B15"/>
    <w:rsid w:val="000707A2"/>
    <w:rsid w:val="000708A3"/>
    <w:rsid w:val="00071F96"/>
    <w:rsid w:val="000726A4"/>
    <w:rsid w:val="0007330B"/>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DC0"/>
    <w:rsid w:val="00087027"/>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BA8"/>
    <w:rsid w:val="00093C1C"/>
    <w:rsid w:val="000946AD"/>
    <w:rsid w:val="0009510F"/>
    <w:rsid w:val="000954FB"/>
    <w:rsid w:val="00095575"/>
    <w:rsid w:val="0009557D"/>
    <w:rsid w:val="0009595C"/>
    <w:rsid w:val="000968C1"/>
    <w:rsid w:val="000972CE"/>
    <w:rsid w:val="000973EF"/>
    <w:rsid w:val="000A04E1"/>
    <w:rsid w:val="000A0610"/>
    <w:rsid w:val="000A0C0B"/>
    <w:rsid w:val="000A121B"/>
    <w:rsid w:val="000A1676"/>
    <w:rsid w:val="000A18D4"/>
    <w:rsid w:val="000A1967"/>
    <w:rsid w:val="000A1B7B"/>
    <w:rsid w:val="000A1BCE"/>
    <w:rsid w:val="000A2785"/>
    <w:rsid w:val="000A2B1B"/>
    <w:rsid w:val="000A3D91"/>
    <w:rsid w:val="000A3E62"/>
    <w:rsid w:val="000A4016"/>
    <w:rsid w:val="000A4455"/>
    <w:rsid w:val="000A4DBC"/>
    <w:rsid w:val="000A54F0"/>
    <w:rsid w:val="000A56F2"/>
    <w:rsid w:val="000A59FD"/>
    <w:rsid w:val="000A5DDE"/>
    <w:rsid w:val="000A61F3"/>
    <w:rsid w:val="000A6644"/>
    <w:rsid w:val="000A6B7D"/>
    <w:rsid w:val="000A6DA2"/>
    <w:rsid w:val="000A7068"/>
    <w:rsid w:val="000A7B19"/>
    <w:rsid w:val="000A7CEF"/>
    <w:rsid w:val="000A7D50"/>
    <w:rsid w:val="000B028B"/>
    <w:rsid w:val="000B0E9F"/>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F2E"/>
    <w:rsid w:val="000D1F94"/>
    <w:rsid w:val="000D2961"/>
    <w:rsid w:val="000D4797"/>
    <w:rsid w:val="000D4FAC"/>
    <w:rsid w:val="000D50DB"/>
    <w:rsid w:val="000D59C5"/>
    <w:rsid w:val="000D632E"/>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010"/>
    <w:rsid w:val="000F1106"/>
    <w:rsid w:val="000F186D"/>
    <w:rsid w:val="000F19FE"/>
    <w:rsid w:val="000F2053"/>
    <w:rsid w:val="000F2947"/>
    <w:rsid w:val="000F3BE9"/>
    <w:rsid w:val="000F3F6C"/>
    <w:rsid w:val="000F4E73"/>
    <w:rsid w:val="000F5184"/>
    <w:rsid w:val="000F63FD"/>
    <w:rsid w:val="000F6DF3"/>
    <w:rsid w:val="000F75D8"/>
    <w:rsid w:val="000F7D10"/>
    <w:rsid w:val="001002DA"/>
    <w:rsid w:val="001005FF"/>
    <w:rsid w:val="00100D9C"/>
    <w:rsid w:val="001012B0"/>
    <w:rsid w:val="00102304"/>
    <w:rsid w:val="0010434A"/>
    <w:rsid w:val="001045CC"/>
    <w:rsid w:val="00104D81"/>
    <w:rsid w:val="001055E8"/>
    <w:rsid w:val="001062FB"/>
    <w:rsid w:val="001063E6"/>
    <w:rsid w:val="0010678F"/>
    <w:rsid w:val="00106C42"/>
    <w:rsid w:val="00107310"/>
    <w:rsid w:val="001076C5"/>
    <w:rsid w:val="00107864"/>
    <w:rsid w:val="00110596"/>
    <w:rsid w:val="00110C67"/>
    <w:rsid w:val="0011121F"/>
    <w:rsid w:val="0011168E"/>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9F6"/>
    <w:rsid w:val="0012108B"/>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4CE"/>
    <w:rsid w:val="00126ABE"/>
    <w:rsid w:val="00126B4A"/>
    <w:rsid w:val="00126EC7"/>
    <w:rsid w:val="0012701E"/>
    <w:rsid w:val="001277C2"/>
    <w:rsid w:val="00127A52"/>
    <w:rsid w:val="00127E45"/>
    <w:rsid w:val="00130288"/>
    <w:rsid w:val="001302FA"/>
    <w:rsid w:val="00130B6B"/>
    <w:rsid w:val="00130D0E"/>
    <w:rsid w:val="001319AA"/>
    <w:rsid w:val="00131A54"/>
    <w:rsid w:val="0013216D"/>
    <w:rsid w:val="00132225"/>
    <w:rsid w:val="00132312"/>
    <w:rsid w:val="00132A13"/>
    <w:rsid w:val="00132FD0"/>
    <w:rsid w:val="00133E1C"/>
    <w:rsid w:val="00133E57"/>
    <w:rsid w:val="0013408B"/>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26A2"/>
    <w:rsid w:val="00143656"/>
    <w:rsid w:val="00143695"/>
    <w:rsid w:val="00143DDE"/>
    <w:rsid w:val="00144892"/>
    <w:rsid w:val="00144A2C"/>
    <w:rsid w:val="00144A81"/>
    <w:rsid w:val="00144AA0"/>
    <w:rsid w:val="001469D4"/>
    <w:rsid w:val="001501DB"/>
    <w:rsid w:val="00150AB6"/>
    <w:rsid w:val="00150F90"/>
    <w:rsid w:val="00151178"/>
    <w:rsid w:val="00151189"/>
    <w:rsid w:val="00151B5D"/>
    <w:rsid w:val="00151E23"/>
    <w:rsid w:val="00152321"/>
    <w:rsid w:val="001523F3"/>
    <w:rsid w:val="001526E0"/>
    <w:rsid w:val="00153A1F"/>
    <w:rsid w:val="00153A3C"/>
    <w:rsid w:val="00154087"/>
    <w:rsid w:val="00154671"/>
    <w:rsid w:val="00155135"/>
    <w:rsid w:val="00155155"/>
    <w:rsid w:val="001551B5"/>
    <w:rsid w:val="001554CA"/>
    <w:rsid w:val="00155512"/>
    <w:rsid w:val="001556BD"/>
    <w:rsid w:val="00157B9D"/>
    <w:rsid w:val="0016002E"/>
    <w:rsid w:val="00160069"/>
    <w:rsid w:val="001600EE"/>
    <w:rsid w:val="00160C36"/>
    <w:rsid w:val="001610B1"/>
    <w:rsid w:val="001621FB"/>
    <w:rsid w:val="001622D5"/>
    <w:rsid w:val="001643A8"/>
    <w:rsid w:val="001644AA"/>
    <w:rsid w:val="00164617"/>
    <w:rsid w:val="00164D7A"/>
    <w:rsid w:val="00164EB3"/>
    <w:rsid w:val="001658F5"/>
    <w:rsid w:val="001659C1"/>
    <w:rsid w:val="00165F8E"/>
    <w:rsid w:val="00166025"/>
    <w:rsid w:val="00166030"/>
    <w:rsid w:val="00167FD2"/>
    <w:rsid w:val="001701F0"/>
    <w:rsid w:val="001702E2"/>
    <w:rsid w:val="00170E4E"/>
    <w:rsid w:val="00171238"/>
    <w:rsid w:val="0017131F"/>
    <w:rsid w:val="00171D65"/>
    <w:rsid w:val="001724AD"/>
    <w:rsid w:val="00172FC1"/>
    <w:rsid w:val="00173A8E"/>
    <w:rsid w:val="001744BB"/>
    <w:rsid w:val="001744DF"/>
    <w:rsid w:val="0017453A"/>
    <w:rsid w:val="001745E4"/>
    <w:rsid w:val="00174BAC"/>
    <w:rsid w:val="00174E65"/>
    <w:rsid w:val="001752FA"/>
    <w:rsid w:val="00175358"/>
    <w:rsid w:val="00175426"/>
    <w:rsid w:val="00177795"/>
    <w:rsid w:val="001801A7"/>
    <w:rsid w:val="00180B4A"/>
    <w:rsid w:val="0018143F"/>
    <w:rsid w:val="001815BA"/>
    <w:rsid w:val="001815DD"/>
    <w:rsid w:val="00181A6B"/>
    <w:rsid w:val="00182925"/>
    <w:rsid w:val="001836C2"/>
    <w:rsid w:val="001836F6"/>
    <w:rsid w:val="00183ED8"/>
    <w:rsid w:val="00184052"/>
    <w:rsid w:val="00184A9B"/>
    <w:rsid w:val="00184F3A"/>
    <w:rsid w:val="00185D66"/>
    <w:rsid w:val="00186D59"/>
    <w:rsid w:val="001871DD"/>
    <w:rsid w:val="00187930"/>
    <w:rsid w:val="00190AC1"/>
    <w:rsid w:val="001927DF"/>
    <w:rsid w:val="00192E43"/>
    <w:rsid w:val="001932FC"/>
    <w:rsid w:val="0019341A"/>
    <w:rsid w:val="00193704"/>
    <w:rsid w:val="0019487F"/>
    <w:rsid w:val="00194B49"/>
    <w:rsid w:val="00194F24"/>
    <w:rsid w:val="00195196"/>
    <w:rsid w:val="001958BF"/>
    <w:rsid w:val="0019604B"/>
    <w:rsid w:val="00196A3C"/>
    <w:rsid w:val="0019757B"/>
    <w:rsid w:val="00197A1A"/>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3258"/>
    <w:rsid w:val="001C373E"/>
    <w:rsid w:val="001C377F"/>
    <w:rsid w:val="001C3CFF"/>
    <w:rsid w:val="001C3D2A"/>
    <w:rsid w:val="001C40B1"/>
    <w:rsid w:val="001C4924"/>
    <w:rsid w:val="001C5118"/>
    <w:rsid w:val="001C5574"/>
    <w:rsid w:val="001C5726"/>
    <w:rsid w:val="001C6495"/>
    <w:rsid w:val="001C7019"/>
    <w:rsid w:val="001C7241"/>
    <w:rsid w:val="001C73A8"/>
    <w:rsid w:val="001C7EDE"/>
    <w:rsid w:val="001D1648"/>
    <w:rsid w:val="001D1DCC"/>
    <w:rsid w:val="001D1F94"/>
    <w:rsid w:val="001D29AC"/>
    <w:rsid w:val="001D2EEA"/>
    <w:rsid w:val="001D2FD9"/>
    <w:rsid w:val="001D302B"/>
    <w:rsid w:val="001D3177"/>
    <w:rsid w:val="001D3954"/>
    <w:rsid w:val="001D42FB"/>
    <w:rsid w:val="001D479D"/>
    <w:rsid w:val="001D4917"/>
    <w:rsid w:val="001D49C8"/>
    <w:rsid w:val="001D51BA"/>
    <w:rsid w:val="001D53DE"/>
    <w:rsid w:val="001D5635"/>
    <w:rsid w:val="001D56A3"/>
    <w:rsid w:val="001D5702"/>
    <w:rsid w:val="001D6342"/>
    <w:rsid w:val="001D686C"/>
    <w:rsid w:val="001D6C6F"/>
    <w:rsid w:val="001D6D53"/>
    <w:rsid w:val="001D6F08"/>
    <w:rsid w:val="001D776C"/>
    <w:rsid w:val="001E01F8"/>
    <w:rsid w:val="001E0902"/>
    <w:rsid w:val="001E0DF6"/>
    <w:rsid w:val="001E0F8D"/>
    <w:rsid w:val="001E2DB2"/>
    <w:rsid w:val="001E41F8"/>
    <w:rsid w:val="001E44E6"/>
    <w:rsid w:val="001E58DD"/>
    <w:rsid w:val="001E58E2"/>
    <w:rsid w:val="001E6091"/>
    <w:rsid w:val="001E788C"/>
    <w:rsid w:val="001E7AED"/>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200490"/>
    <w:rsid w:val="00200A3B"/>
    <w:rsid w:val="00200DDF"/>
    <w:rsid w:val="00200E3E"/>
    <w:rsid w:val="00200F80"/>
    <w:rsid w:val="002010D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D8C"/>
    <w:rsid w:val="00207E1A"/>
    <w:rsid w:val="00207FA3"/>
    <w:rsid w:val="002108DF"/>
    <w:rsid w:val="00210AA7"/>
    <w:rsid w:val="002126E8"/>
    <w:rsid w:val="00213283"/>
    <w:rsid w:val="00213867"/>
    <w:rsid w:val="00213E1E"/>
    <w:rsid w:val="00214DA8"/>
    <w:rsid w:val="00215423"/>
    <w:rsid w:val="002158FA"/>
    <w:rsid w:val="00215A53"/>
    <w:rsid w:val="00215D1D"/>
    <w:rsid w:val="00215EFE"/>
    <w:rsid w:val="00217079"/>
    <w:rsid w:val="0021735F"/>
    <w:rsid w:val="002175DB"/>
    <w:rsid w:val="00217ABD"/>
    <w:rsid w:val="00217D43"/>
    <w:rsid w:val="00220600"/>
    <w:rsid w:val="00220AD3"/>
    <w:rsid w:val="00220B20"/>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262"/>
    <w:rsid w:val="00231886"/>
    <w:rsid w:val="002319E4"/>
    <w:rsid w:val="0023274F"/>
    <w:rsid w:val="00232C7C"/>
    <w:rsid w:val="00233C3D"/>
    <w:rsid w:val="00233C9B"/>
    <w:rsid w:val="002347AD"/>
    <w:rsid w:val="002352DA"/>
    <w:rsid w:val="00235632"/>
    <w:rsid w:val="00235872"/>
    <w:rsid w:val="00235A8B"/>
    <w:rsid w:val="00235B27"/>
    <w:rsid w:val="00235BBB"/>
    <w:rsid w:val="00235F99"/>
    <w:rsid w:val="0023631C"/>
    <w:rsid w:val="00236C86"/>
    <w:rsid w:val="00236DC4"/>
    <w:rsid w:val="002370E7"/>
    <w:rsid w:val="00237BC1"/>
    <w:rsid w:val="00237F50"/>
    <w:rsid w:val="00240D0C"/>
    <w:rsid w:val="00241559"/>
    <w:rsid w:val="0024169E"/>
    <w:rsid w:val="0024183E"/>
    <w:rsid w:val="00241A9F"/>
    <w:rsid w:val="00241F02"/>
    <w:rsid w:val="00241FDD"/>
    <w:rsid w:val="00242237"/>
    <w:rsid w:val="00242757"/>
    <w:rsid w:val="00242A33"/>
    <w:rsid w:val="002435B3"/>
    <w:rsid w:val="00243A70"/>
    <w:rsid w:val="00243B00"/>
    <w:rsid w:val="00243D41"/>
    <w:rsid w:val="00243ED4"/>
    <w:rsid w:val="00244216"/>
    <w:rsid w:val="002442F3"/>
    <w:rsid w:val="00244335"/>
    <w:rsid w:val="0024478D"/>
    <w:rsid w:val="00244A3D"/>
    <w:rsid w:val="002458EB"/>
    <w:rsid w:val="00245ECE"/>
    <w:rsid w:val="002460B4"/>
    <w:rsid w:val="0024622C"/>
    <w:rsid w:val="00246EE2"/>
    <w:rsid w:val="00247C40"/>
    <w:rsid w:val="00247E48"/>
    <w:rsid w:val="0025003A"/>
    <w:rsid w:val="002500C8"/>
    <w:rsid w:val="00251148"/>
    <w:rsid w:val="00251500"/>
    <w:rsid w:val="0025159A"/>
    <w:rsid w:val="00251949"/>
    <w:rsid w:val="00251CEE"/>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4E1"/>
    <w:rsid w:val="00292E06"/>
    <w:rsid w:val="00292EB7"/>
    <w:rsid w:val="00292F8B"/>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1373"/>
    <w:rsid w:val="002B1E4E"/>
    <w:rsid w:val="002B21AF"/>
    <w:rsid w:val="002B2396"/>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7A"/>
    <w:rsid w:val="002C0960"/>
    <w:rsid w:val="002C15EB"/>
    <w:rsid w:val="002C1AAA"/>
    <w:rsid w:val="002C2156"/>
    <w:rsid w:val="002C2B77"/>
    <w:rsid w:val="002C358A"/>
    <w:rsid w:val="002C3947"/>
    <w:rsid w:val="002C3A69"/>
    <w:rsid w:val="002C3C7A"/>
    <w:rsid w:val="002C3C89"/>
    <w:rsid w:val="002C3D9E"/>
    <w:rsid w:val="002C41E6"/>
    <w:rsid w:val="002C476C"/>
    <w:rsid w:val="002C50A5"/>
    <w:rsid w:val="002C59CB"/>
    <w:rsid w:val="002C7BD9"/>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4B2"/>
    <w:rsid w:val="002D4322"/>
    <w:rsid w:val="002D634B"/>
    <w:rsid w:val="002D68E6"/>
    <w:rsid w:val="002D6B89"/>
    <w:rsid w:val="002D6C17"/>
    <w:rsid w:val="002D72B6"/>
    <w:rsid w:val="002D7637"/>
    <w:rsid w:val="002D7A26"/>
    <w:rsid w:val="002D7CB9"/>
    <w:rsid w:val="002E07C5"/>
    <w:rsid w:val="002E0DAA"/>
    <w:rsid w:val="002E1738"/>
    <w:rsid w:val="002E17F2"/>
    <w:rsid w:val="002E2740"/>
    <w:rsid w:val="002E28C1"/>
    <w:rsid w:val="002E2F2A"/>
    <w:rsid w:val="002E2FD7"/>
    <w:rsid w:val="002E48AE"/>
    <w:rsid w:val="002E49A8"/>
    <w:rsid w:val="002E50C6"/>
    <w:rsid w:val="002E5207"/>
    <w:rsid w:val="002E57B7"/>
    <w:rsid w:val="002E6068"/>
    <w:rsid w:val="002E63F4"/>
    <w:rsid w:val="002E6612"/>
    <w:rsid w:val="002E6EA1"/>
    <w:rsid w:val="002E7691"/>
    <w:rsid w:val="002E791C"/>
    <w:rsid w:val="002E7CAE"/>
    <w:rsid w:val="002F2771"/>
    <w:rsid w:val="002F37A9"/>
    <w:rsid w:val="002F37C5"/>
    <w:rsid w:val="002F455D"/>
    <w:rsid w:val="002F4597"/>
    <w:rsid w:val="002F459D"/>
    <w:rsid w:val="002F4940"/>
    <w:rsid w:val="002F4EEB"/>
    <w:rsid w:val="002F4F23"/>
    <w:rsid w:val="002F539B"/>
    <w:rsid w:val="002F6AD8"/>
    <w:rsid w:val="002F6C3F"/>
    <w:rsid w:val="002F7102"/>
    <w:rsid w:val="002F7A06"/>
    <w:rsid w:val="00300043"/>
    <w:rsid w:val="0030029C"/>
    <w:rsid w:val="00300A16"/>
    <w:rsid w:val="00301779"/>
    <w:rsid w:val="00301CE6"/>
    <w:rsid w:val="00301ECA"/>
    <w:rsid w:val="0030256B"/>
    <w:rsid w:val="003025A6"/>
    <w:rsid w:val="00302762"/>
    <w:rsid w:val="0030304F"/>
    <w:rsid w:val="003031F8"/>
    <w:rsid w:val="0030501F"/>
    <w:rsid w:val="00305075"/>
    <w:rsid w:val="003051A7"/>
    <w:rsid w:val="00305473"/>
    <w:rsid w:val="00306F4A"/>
    <w:rsid w:val="00307BA1"/>
    <w:rsid w:val="00311702"/>
    <w:rsid w:val="00311E82"/>
    <w:rsid w:val="00312190"/>
    <w:rsid w:val="00312922"/>
    <w:rsid w:val="003131C0"/>
    <w:rsid w:val="00313EC2"/>
    <w:rsid w:val="00313FD6"/>
    <w:rsid w:val="003140AE"/>
    <w:rsid w:val="003143BD"/>
    <w:rsid w:val="00314929"/>
    <w:rsid w:val="003149BC"/>
    <w:rsid w:val="00314B3F"/>
    <w:rsid w:val="00315787"/>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0E73"/>
    <w:rsid w:val="00331751"/>
    <w:rsid w:val="00331DE4"/>
    <w:rsid w:val="00331EEB"/>
    <w:rsid w:val="00332F05"/>
    <w:rsid w:val="00333549"/>
    <w:rsid w:val="00333736"/>
    <w:rsid w:val="00333A84"/>
    <w:rsid w:val="00334579"/>
    <w:rsid w:val="0033505E"/>
    <w:rsid w:val="00335858"/>
    <w:rsid w:val="00335C1B"/>
    <w:rsid w:val="00335F39"/>
    <w:rsid w:val="00336BDA"/>
    <w:rsid w:val="00337194"/>
    <w:rsid w:val="003372DA"/>
    <w:rsid w:val="00340555"/>
    <w:rsid w:val="00340A45"/>
    <w:rsid w:val="00340A56"/>
    <w:rsid w:val="00342BD7"/>
    <w:rsid w:val="00342E02"/>
    <w:rsid w:val="00343459"/>
    <w:rsid w:val="00343A07"/>
    <w:rsid w:val="0034458D"/>
    <w:rsid w:val="00344FB1"/>
    <w:rsid w:val="00345569"/>
    <w:rsid w:val="00345864"/>
    <w:rsid w:val="00345924"/>
    <w:rsid w:val="00346574"/>
    <w:rsid w:val="0034690A"/>
    <w:rsid w:val="00346AA0"/>
    <w:rsid w:val="00346DB5"/>
    <w:rsid w:val="003473CE"/>
    <w:rsid w:val="003477B1"/>
    <w:rsid w:val="00350345"/>
    <w:rsid w:val="0035159F"/>
    <w:rsid w:val="00351782"/>
    <w:rsid w:val="00351FA7"/>
    <w:rsid w:val="00352481"/>
    <w:rsid w:val="00352D87"/>
    <w:rsid w:val="0035342D"/>
    <w:rsid w:val="00353A0A"/>
    <w:rsid w:val="00353FD1"/>
    <w:rsid w:val="003545E2"/>
    <w:rsid w:val="0035482C"/>
    <w:rsid w:val="0035499D"/>
    <w:rsid w:val="003565AE"/>
    <w:rsid w:val="00356FE7"/>
    <w:rsid w:val="0035728D"/>
    <w:rsid w:val="003572FA"/>
    <w:rsid w:val="00357380"/>
    <w:rsid w:val="0035754F"/>
    <w:rsid w:val="00357974"/>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493F"/>
    <w:rsid w:val="00376A1A"/>
    <w:rsid w:val="00376B9D"/>
    <w:rsid w:val="00377CE1"/>
    <w:rsid w:val="003807F1"/>
    <w:rsid w:val="003815BB"/>
    <w:rsid w:val="0038168D"/>
    <w:rsid w:val="00382541"/>
    <w:rsid w:val="00383C13"/>
    <w:rsid w:val="00384372"/>
    <w:rsid w:val="00384F45"/>
    <w:rsid w:val="0038531D"/>
    <w:rsid w:val="00385BF0"/>
    <w:rsid w:val="00386263"/>
    <w:rsid w:val="0038648C"/>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6685"/>
    <w:rsid w:val="00397521"/>
    <w:rsid w:val="00397536"/>
    <w:rsid w:val="00397649"/>
    <w:rsid w:val="00397D57"/>
    <w:rsid w:val="003A0892"/>
    <w:rsid w:val="003A0E60"/>
    <w:rsid w:val="003A0F25"/>
    <w:rsid w:val="003A0F64"/>
    <w:rsid w:val="003A16A6"/>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9C"/>
    <w:rsid w:val="003B1EB1"/>
    <w:rsid w:val="003B26A4"/>
    <w:rsid w:val="003B2A14"/>
    <w:rsid w:val="003B33E5"/>
    <w:rsid w:val="003B369F"/>
    <w:rsid w:val="003B36A3"/>
    <w:rsid w:val="003B3C0F"/>
    <w:rsid w:val="003B3EE9"/>
    <w:rsid w:val="003B4985"/>
    <w:rsid w:val="003B573B"/>
    <w:rsid w:val="003B5A27"/>
    <w:rsid w:val="003B5BE1"/>
    <w:rsid w:val="003B5C09"/>
    <w:rsid w:val="003B5F50"/>
    <w:rsid w:val="003B6B18"/>
    <w:rsid w:val="003B70E0"/>
    <w:rsid w:val="003B7700"/>
    <w:rsid w:val="003B785E"/>
    <w:rsid w:val="003B7FE5"/>
    <w:rsid w:val="003C11C8"/>
    <w:rsid w:val="003C1905"/>
    <w:rsid w:val="003C221A"/>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40F8"/>
    <w:rsid w:val="003D47C1"/>
    <w:rsid w:val="003D4804"/>
    <w:rsid w:val="003D4ECB"/>
    <w:rsid w:val="003D5B1F"/>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50A3"/>
    <w:rsid w:val="003E55E4"/>
    <w:rsid w:val="003E5D31"/>
    <w:rsid w:val="003E6208"/>
    <w:rsid w:val="003E64FD"/>
    <w:rsid w:val="003E6BC9"/>
    <w:rsid w:val="003E74E3"/>
    <w:rsid w:val="003F011C"/>
    <w:rsid w:val="003F0137"/>
    <w:rsid w:val="003F01B0"/>
    <w:rsid w:val="003F0256"/>
    <w:rsid w:val="003F05C7"/>
    <w:rsid w:val="003F0E82"/>
    <w:rsid w:val="003F1487"/>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1BA7"/>
    <w:rsid w:val="00402735"/>
    <w:rsid w:val="0040288A"/>
    <w:rsid w:val="00402E2B"/>
    <w:rsid w:val="004030A7"/>
    <w:rsid w:val="00403926"/>
    <w:rsid w:val="00403DBB"/>
    <w:rsid w:val="004045F0"/>
    <w:rsid w:val="00404B4B"/>
    <w:rsid w:val="0040512B"/>
    <w:rsid w:val="004055FA"/>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EC8"/>
    <w:rsid w:val="00417E76"/>
    <w:rsid w:val="004207EE"/>
    <w:rsid w:val="00421105"/>
    <w:rsid w:val="00421595"/>
    <w:rsid w:val="004227AB"/>
    <w:rsid w:val="00422979"/>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F63"/>
    <w:rsid w:val="004323FC"/>
    <w:rsid w:val="0043269E"/>
    <w:rsid w:val="004336FF"/>
    <w:rsid w:val="00433FC2"/>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C61"/>
    <w:rsid w:val="00452CAC"/>
    <w:rsid w:val="00453155"/>
    <w:rsid w:val="004535B1"/>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687"/>
    <w:rsid w:val="0046694A"/>
    <w:rsid w:val="004669E2"/>
    <w:rsid w:val="00466EBC"/>
    <w:rsid w:val="00467392"/>
    <w:rsid w:val="00467930"/>
    <w:rsid w:val="00467933"/>
    <w:rsid w:val="00467DF2"/>
    <w:rsid w:val="00470C31"/>
    <w:rsid w:val="00470C4F"/>
    <w:rsid w:val="004713B8"/>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115F"/>
    <w:rsid w:val="004821D5"/>
    <w:rsid w:val="004824B0"/>
    <w:rsid w:val="00482AAD"/>
    <w:rsid w:val="00483127"/>
    <w:rsid w:val="004843B1"/>
    <w:rsid w:val="00484649"/>
    <w:rsid w:val="00484CFB"/>
    <w:rsid w:val="004853CE"/>
    <w:rsid w:val="00485A5D"/>
    <w:rsid w:val="0048618E"/>
    <w:rsid w:val="00486446"/>
    <w:rsid w:val="004865E7"/>
    <w:rsid w:val="00486657"/>
    <w:rsid w:val="00487488"/>
    <w:rsid w:val="004877E2"/>
    <w:rsid w:val="00487AE0"/>
    <w:rsid w:val="00490604"/>
    <w:rsid w:val="00492BC5"/>
    <w:rsid w:val="004933EA"/>
    <w:rsid w:val="00493DBE"/>
    <w:rsid w:val="00494199"/>
    <w:rsid w:val="00494B81"/>
    <w:rsid w:val="00495533"/>
    <w:rsid w:val="0049566A"/>
    <w:rsid w:val="004957EC"/>
    <w:rsid w:val="004963CD"/>
    <w:rsid w:val="00496462"/>
    <w:rsid w:val="004964F1"/>
    <w:rsid w:val="00496624"/>
    <w:rsid w:val="004969FC"/>
    <w:rsid w:val="00496F4E"/>
    <w:rsid w:val="00497006"/>
    <w:rsid w:val="004973BE"/>
    <w:rsid w:val="00497A74"/>
    <w:rsid w:val="00497DA1"/>
    <w:rsid w:val="004A056F"/>
    <w:rsid w:val="004A16BC"/>
    <w:rsid w:val="004A170E"/>
    <w:rsid w:val="004A1C33"/>
    <w:rsid w:val="004A2164"/>
    <w:rsid w:val="004A23A2"/>
    <w:rsid w:val="004A2416"/>
    <w:rsid w:val="004A2B94"/>
    <w:rsid w:val="004A2EE4"/>
    <w:rsid w:val="004A3092"/>
    <w:rsid w:val="004A311F"/>
    <w:rsid w:val="004A4CED"/>
    <w:rsid w:val="004A515A"/>
    <w:rsid w:val="004A52A2"/>
    <w:rsid w:val="004A54CD"/>
    <w:rsid w:val="004A5658"/>
    <w:rsid w:val="004A6952"/>
    <w:rsid w:val="004A6B9D"/>
    <w:rsid w:val="004A7159"/>
    <w:rsid w:val="004A7694"/>
    <w:rsid w:val="004A7AD8"/>
    <w:rsid w:val="004A7E6E"/>
    <w:rsid w:val="004B014E"/>
    <w:rsid w:val="004B01DD"/>
    <w:rsid w:val="004B0618"/>
    <w:rsid w:val="004B0AB7"/>
    <w:rsid w:val="004B20F8"/>
    <w:rsid w:val="004B31AC"/>
    <w:rsid w:val="004B3EF9"/>
    <w:rsid w:val="004B3F31"/>
    <w:rsid w:val="004B409C"/>
    <w:rsid w:val="004B6098"/>
    <w:rsid w:val="004B6327"/>
    <w:rsid w:val="004B70A5"/>
    <w:rsid w:val="004B7821"/>
    <w:rsid w:val="004B7BFD"/>
    <w:rsid w:val="004B7C0C"/>
    <w:rsid w:val="004B7CA2"/>
    <w:rsid w:val="004C0D60"/>
    <w:rsid w:val="004C0D75"/>
    <w:rsid w:val="004C1682"/>
    <w:rsid w:val="004C1ABA"/>
    <w:rsid w:val="004C257E"/>
    <w:rsid w:val="004C28A2"/>
    <w:rsid w:val="004C2E9F"/>
    <w:rsid w:val="004C2FCC"/>
    <w:rsid w:val="004C315B"/>
    <w:rsid w:val="004C3898"/>
    <w:rsid w:val="004C41EF"/>
    <w:rsid w:val="004C4904"/>
    <w:rsid w:val="004C4DA7"/>
    <w:rsid w:val="004C4E6A"/>
    <w:rsid w:val="004C5898"/>
    <w:rsid w:val="004C5E66"/>
    <w:rsid w:val="004C6355"/>
    <w:rsid w:val="004C6A37"/>
    <w:rsid w:val="004C6CB7"/>
    <w:rsid w:val="004C6DE7"/>
    <w:rsid w:val="004C73F2"/>
    <w:rsid w:val="004C755C"/>
    <w:rsid w:val="004D0121"/>
    <w:rsid w:val="004D021E"/>
    <w:rsid w:val="004D146D"/>
    <w:rsid w:val="004D1C02"/>
    <w:rsid w:val="004D2209"/>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37A"/>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C4"/>
    <w:rsid w:val="004F5C55"/>
    <w:rsid w:val="004F631E"/>
    <w:rsid w:val="004F651E"/>
    <w:rsid w:val="004F6B70"/>
    <w:rsid w:val="004F7717"/>
    <w:rsid w:val="005003DC"/>
    <w:rsid w:val="00500988"/>
    <w:rsid w:val="00501082"/>
    <w:rsid w:val="005016E6"/>
    <w:rsid w:val="0050221A"/>
    <w:rsid w:val="00502276"/>
    <w:rsid w:val="00502F34"/>
    <w:rsid w:val="00503108"/>
    <w:rsid w:val="005035B7"/>
    <w:rsid w:val="0050379C"/>
    <w:rsid w:val="00504146"/>
    <w:rsid w:val="005049A5"/>
    <w:rsid w:val="00505423"/>
    <w:rsid w:val="0050628F"/>
    <w:rsid w:val="00506557"/>
    <w:rsid w:val="00506678"/>
    <w:rsid w:val="00506764"/>
    <w:rsid w:val="0050677A"/>
    <w:rsid w:val="005074E5"/>
    <w:rsid w:val="00507671"/>
    <w:rsid w:val="0051067E"/>
    <w:rsid w:val="00510873"/>
    <w:rsid w:val="005108D8"/>
    <w:rsid w:val="00511164"/>
    <w:rsid w:val="005116F9"/>
    <w:rsid w:val="0051199C"/>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4AC7"/>
    <w:rsid w:val="00525315"/>
    <w:rsid w:val="00525439"/>
    <w:rsid w:val="00526167"/>
    <w:rsid w:val="0052616B"/>
    <w:rsid w:val="00526186"/>
    <w:rsid w:val="00526998"/>
    <w:rsid w:val="00526B0A"/>
    <w:rsid w:val="00527463"/>
    <w:rsid w:val="00530B45"/>
    <w:rsid w:val="00531464"/>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2F0"/>
    <w:rsid w:val="005418FC"/>
    <w:rsid w:val="00542206"/>
    <w:rsid w:val="0054238A"/>
    <w:rsid w:val="00542897"/>
    <w:rsid w:val="00542899"/>
    <w:rsid w:val="0054302C"/>
    <w:rsid w:val="005432AB"/>
    <w:rsid w:val="0054355D"/>
    <w:rsid w:val="00543AF9"/>
    <w:rsid w:val="00544589"/>
    <w:rsid w:val="00544824"/>
    <w:rsid w:val="00545492"/>
    <w:rsid w:val="00545CBE"/>
    <w:rsid w:val="005465AF"/>
    <w:rsid w:val="00546970"/>
    <w:rsid w:val="00546D31"/>
    <w:rsid w:val="00546D5A"/>
    <w:rsid w:val="005474AE"/>
    <w:rsid w:val="00547A1B"/>
    <w:rsid w:val="00550001"/>
    <w:rsid w:val="005500B0"/>
    <w:rsid w:val="00550814"/>
    <w:rsid w:val="00551007"/>
    <w:rsid w:val="005517F4"/>
    <w:rsid w:val="005518BD"/>
    <w:rsid w:val="00551FE1"/>
    <w:rsid w:val="005528EC"/>
    <w:rsid w:val="00553221"/>
    <w:rsid w:val="00553377"/>
    <w:rsid w:val="0055357E"/>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77C"/>
    <w:rsid w:val="00574366"/>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87E5F"/>
    <w:rsid w:val="005900FA"/>
    <w:rsid w:val="005901CF"/>
    <w:rsid w:val="00590855"/>
    <w:rsid w:val="00590FC4"/>
    <w:rsid w:val="00591ADF"/>
    <w:rsid w:val="00591C56"/>
    <w:rsid w:val="00591D01"/>
    <w:rsid w:val="00591F85"/>
    <w:rsid w:val="0059346F"/>
    <w:rsid w:val="005935A4"/>
    <w:rsid w:val="00593A37"/>
    <w:rsid w:val="005946D9"/>
    <w:rsid w:val="0059484A"/>
    <w:rsid w:val="005948C2"/>
    <w:rsid w:val="0059525F"/>
    <w:rsid w:val="005955D9"/>
    <w:rsid w:val="00595B60"/>
    <w:rsid w:val="00595DCA"/>
    <w:rsid w:val="005966DF"/>
    <w:rsid w:val="00596BF0"/>
    <w:rsid w:val="0059779B"/>
    <w:rsid w:val="005A0A0F"/>
    <w:rsid w:val="005A1ED4"/>
    <w:rsid w:val="005A209A"/>
    <w:rsid w:val="005A2941"/>
    <w:rsid w:val="005A2D3E"/>
    <w:rsid w:val="005A2DB9"/>
    <w:rsid w:val="005A3F97"/>
    <w:rsid w:val="005A4EE2"/>
    <w:rsid w:val="005A519F"/>
    <w:rsid w:val="005A571B"/>
    <w:rsid w:val="005A6354"/>
    <w:rsid w:val="005A64F1"/>
    <w:rsid w:val="005A662D"/>
    <w:rsid w:val="005A74A1"/>
    <w:rsid w:val="005A77FD"/>
    <w:rsid w:val="005B17CD"/>
    <w:rsid w:val="005B1A6F"/>
    <w:rsid w:val="005B2C89"/>
    <w:rsid w:val="005B2E45"/>
    <w:rsid w:val="005B3481"/>
    <w:rsid w:val="005B35D7"/>
    <w:rsid w:val="005B392A"/>
    <w:rsid w:val="005B3AA3"/>
    <w:rsid w:val="005B4C1E"/>
    <w:rsid w:val="005B5C93"/>
    <w:rsid w:val="005B6F83"/>
    <w:rsid w:val="005C1E43"/>
    <w:rsid w:val="005C2797"/>
    <w:rsid w:val="005C2D16"/>
    <w:rsid w:val="005C2ED9"/>
    <w:rsid w:val="005C31DE"/>
    <w:rsid w:val="005C33E1"/>
    <w:rsid w:val="005C342E"/>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6A95"/>
    <w:rsid w:val="005D72CB"/>
    <w:rsid w:val="005D7561"/>
    <w:rsid w:val="005D76E4"/>
    <w:rsid w:val="005D775D"/>
    <w:rsid w:val="005E07ED"/>
    <w:rsid w:val="005E1C98"/>
    <w:rsid w:val="005E2259"/>
    <w:rsid w:val="005E385F"/>
    <w:rsid w:val="005E3997"/>
    <w:rsid w:val="005E3DE7"/>
    <w:rsid w:val="005E3EEB"/>
    <w:rsid w:val="005E5197"/>
    <w:rsid w:val="005E53B0"/>
    <w:rsid w:val="005E5B81"/>
    <w:rsid w:val="005E72E7"/>
    <w:rsid w:val="005E755A"/>
    <w:rsid w:val="005F062F"/>
    <w:rsid w:val="005F14A2"/>
    <w:rsid w:val="005F19E3"/>
    <w:rsid w:val="005F2228"/>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80E"/>
    <w:rsid w:val="0060082B"/>
    <w:rsid w:val="00601161"/>
    <w:rsid w:val="0060179E"/>
    <w:rsid w:val="00601C13"/>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556"/>
    <w:rsid w:val="00611A89"/>
    <w:rsid w:val="00611B83"/>
    <w:rsid w:val="0061206D"/>
    <w:rsid w:val="00612756"/>
    <w:rsid w:val="00612775"/>
    <w:rsid w:val="00613257"/>
    <w:rsid w:val="00613299"/>
    <w:rsid w:val="006137D4"/>
    <w:rsid w:val="00613A70"/>
    <w:rsid w:val="0061569B"/>
    <w:rsid w:val="00615721"/>
    <w:rsid w:val="00616485"/>
    <w:rsid w:val="006169C2"/>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673"/>
    <w:rsid w:val="00624B8A"/>
    <w:rsid w:val="00624CB1"/>
    <w:rsid w:val="00624D23"/>
    <w:rsid w:val="0062523C"/>
    <w:rsid w:val="006254F5"/>
    <w:rsid w:val="006259A6"/>
    <w:rsid w:val="006268AF"/>
    <w:rsid w:val="006268C6"/>
    <w:rsid w:val="00626E34"/>
    <w:rsid w:val="0062725B"/>
    <w:rsid w:val="006273B1"/>
    <w:rsid w:val="0062780F"/>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53F5"/>
    <w:rsid w:val="0063541F"/>
    <w:rsid w:val="006355C2"/>
    <w:rsid w:val="006361C1"/>
    <w:rsid w:val="00636398"/>
    <w:rsid w:val="006368D3"/>
    <w:rsid w:val="0063753A"/>
    <w:rsid w:val="006377EC"/>
    <w:rsid w:val="00640116"/>
    <w:rsid w:val="006401D0"/>
    <w:rsid w:val="0064023C"/>
    <w:rsid w:val="00640CEE"/>
    <w:rsid w:val="0064151F"/>
    <w:rsid w:val="00641533"/>
    <w:rsid w:val="00641A44"/>
    <w:rsid w:val="00641B03"/>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1EC3"/>
    <w:rsid w:val="006527FB"/>
    <w:rsid w:val="00652FFC"/>
    <w:rsid w:val="00653162"/>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5D9C"/>
    <w:rsid w:val="00686BEA"/>
    <w:rsid w:val="006874FF"/>
    <w:rsid w:val="00691D35"/>
    <w:rsid w:val="00692288"/>
    <w:rsid w:val="00692947"/>
    <w:rsid w:val="00693420"/>
    <w:rsid w:val="00693EE0"/>
    <w:rsid w:val="00694CE9"/>
    <w:rsid w:val="006956A6"/>
    <w:rsid w:val="00695BA8"/>
    <w:rsid w:val="00695FC2"/>
    <w:rsid w:val="0069601D"/>
    <w:rsid w:val="00696949"/>
    <w:rsid w:val="00697052"/>
    <w:rsid w:val="00697951"/>
    <w:rsid w:val="00697BAE"/>
    <w:rsid w:val="006A0A9A"/>
    <w:rsid w:val="006A1AF7"/>
    <w:rsid w:val="006A1E84"/>
    <w:rsid w:val="006A2039"/>
    <w:rsid w:val="006A27A1"/>
    <w:rsid w:val="006A282A"/>
    <w:rsid w:val="006A3A20"/>
    <w:rsid w:val="006A4602"/>
    <w:rsid w:val="006A46FB"/>
    <w:rsid w:val="006A5E28"/>
    <w:rsid w:val="006A5E37"/>
    <w:rsid w:val="006A63BF"/>
    <w:rsid w:val="006A697B"/>
    <w:rsid w:val="006A6B07"/>
    <w:rsid w:val="006A7AFF"/>
    <w:rsid w:val="006B06EB"/>
    <w:rsid w:val="006B07F1"/>
    <w:rsid w:val="006B1816"/>
    <w:rsid w:val="006B1BE0"/>
    <w:rsid w:val="006B1E42"/>
    <w:rsid w:val="006B2099"/>
    <w:rsid w:val="006B235E"/>
    <w:rsid w:val="006B2533"/>
    <w:rsid w:val="006B27AB"/>
    <w:rsid w:val="006B27D0"/>
    <w:rsid w:val="006B29DD"/>
    <w:rsid w:val="006B31F0"/>
    <w:rsid w:val="006B50CF"/>
    <w:rsid w:val="006B5460"/>
    <w:rsid w:val="006B639B"/>
    <w:rsid w:val="006B796F"/>
    <w:rsid w:val="006B7ED0"/>
    <w:rsid w:val="006C0238"/>
    <w:rsid w:val="006C03B8"/>
    <w:rsid w:val="006C100F"/>
    <w:rsid w:val="006C1F08"/>
    <w:rsid w:val="006C2A21"/>
    <w:rsid w:val="006C2B12"/>
    <w:rsid w:val="006C2C70"/>
    <w:rsid w:val="006C2FDC"/>
    <w:rsid w:val="006C3863"/>
    <w:rsid w:val="006C38B9"/>
    <w:rsid w:val="006C39AC"/>
    <w:rsid w:val="006C4A4B"/>
    <w:rsid w:val="006C4B08"/>
    <w:rsid w:val="006C4D67"/>
    <w:rsid w:val="006C4ECD"/>
    <w:rsid w:val="006C5805"/>
    <w:rsid w:val="006C590F"/>
    <w:rsid w:val="006C5CFF"/>
    <w:rsid w:val="006C5EC9"/>
    <w:rsid w:val="006C6059"/>
    <w:rsid w:val="006C633B"/>
    <w:rsid w:val="006C6A31"/>
    <w:rsid w:val="006C6AE0"/>
    <w:rsid w:val="006C6CF7"/>
    <w:rsid w:val="006C7522"/>
    <w:rsid w:val="006D0B1B"/>
    <w:rsid w:val="006D0B9C"/>
    <w:rsid w:val="006D1806"/>
    <w:rsid w:val="006D2406"/>
    <w:rsid w:val="006D2768"/>
    <w:rsid w:val="006D27E8"/>
    <w:rsid w:val="006D2846"/>
    <w:rsid w:val="006D2FF5"/>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270"/>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A91"/>
    <w:rsid w:val="006E4E39"/>
    <w:rsid w:val="006E50B5"/>
    <w:rsid w:val="006E565E"/>
    <w:rsid w:val="006E5C98"/>
    <w:rsid w:val="006E5FA3"/>
    <w:rsid w:val="006E61CC"/>
    <w:rsid w:val="006E673D"/>
    <w:rsid w:val="006E6EC8"/>
    <w:rsid w:val="006E7898"/>
    <w:rsid w:val="006E7D3B"/>
    <w:rsid w:val="006E7F4F"/>
    <w:rsid w:val="006F01B6"/>
    <w:rsid w:val="006F0C31"/>
    <w:rsid w:val="006F1B70"/>
    <w:rsid w:val="006F1E38"/>
    <w:rsid w:val="006F2117"/>
    <w:rsid w:val="006F2235"/>
    <w:rsid w:val="006F263E"/>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A50"/>
    <w:rsid w:val="00701BC8"/>
    <w:rsid w:val="00701EAD"/>
    <w:rsid w:val="00701FE4"/>
    <w:rsid w:val="00702B6B"/>
    <w:rsid w:val="0070327E"/>
    <w:rsid w:val="0070346E"/>
    <w:rsid w:val="00704AC6"/>
    <w:rsid w:val="00704EDB"/>
    <w:rsid w:val="0070537F"/>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D52"/>
    <w:rsid w:val="00717EC8"/>
    <w:rsid w:val="00720129"/>
    <w:rsid w:val="0072029C"/>
    <w:rsid w:val="007207E0"/>
    <w:rsid w:val="00720A29"/>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1E32"/>
    <w:rsid w:val="00733BDE"/>
    <w:rsid w:val="00734874"/>
    <w:rsid w:val="007348B1"/>
    <w:rsid w:val="00734B23"/>
    <w:rsid w:val="007356CD"/>
    <w:rsid w:val="007358ED"/>
    <w:rsid w:val="007361C8"/>
    <w:rsid w:val="007362A6"/>
    <w:rsid w:val="00736657"/>
    <w:rsid w:val="0073666A"/>
    <w:rsid w:val="00736D7D"/>
    <w:rsid w:val="00737F7B"/>
    <w:rsid w:val="00740E58"/>
    <w:rsid w:val="00740F0B"/>
    <w:rsid w:val="007422EF"/>
    <w:rsid w:val="007429DC"/>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885"/>
    <w:rsid w:val="007529C3"/>
    <w:rsid w:val="00753850"/>
    <w:rsid w:val="00754966"/>
    <w:rsid w:val="00754C5E"/>
    <w:rsid w:val="007550D0"/>
    <w:rsid w:val="007552B3"/>
    <w:rsid w:val="00755349"/>
    <w:rsid w:val="007556C9"/>
    <w:rsid w:val="007560FD"/>
    <w:rsid w:val="0075619E"/>
    <w:rsid w:val="0075634C"/>
    <w:rsid w:val="007569A1"/>
    <w:rsid w:val="007571E1"/>
    <w:rsid w:val="0075720C"/>
    <w:rsid w:val="00757633"/>
    <w:rsid w:val="00757746"/>
    <w:rsid w:val="0076023F"/>
    <w:rsid w:val="007604B2"/>
    <w:rsid w:val="007609FA"/>
    <w:rsid w:val="007616B3"/>
    <w:rsid w:val="00761953"/>
    <w:rsid w:val="00761E43"/>
    <w:rsid w:val="007630EA"/>
    <w:rsid w:val="00763A6D"/>
    <w:rsid w:val="00764FBD"/>
    <w:rsid w:val="00765281"/>
    <w:rsid w:val="00765381"/>
    <w:rsid w:val="007658A5"/>
    <w:rsid w:val="00765AEE"/>
    <w:rsid w:val="00765B0D"/>
    <w:rsid w:val="00765BBF"/>
    <w:rsid w:val="007662AD"/>
    <w:rsid w:val="00766BAD"/>
    <w:rsid w:val="00766E35"/>
    <w:rsid w:val="00767266"/>
    <w:rsid w:val="0077013A"/>
    <w:rsid w:val="00770154"/>
    <w:rsid w:val="00770562"/>
    <w:rsid w:val="00772534"/>
    <w:rsid w:val="00772584"/>
    <w:rsid w:val="007730BD"/>
    <w:rsid w:val="00773531"/>
    <w:rsid w:val="00773807"/>
    <w:rsid w:val="00773879"/>
    <w:rsid w:val="00773DFA"/>
    <w:rsid w:val="0077428B"/>
    <w:rsid w:val="007755F2"/>
    <w:rsid w:val="007762C9"/>
    <w:rsid w:val="00776800"/>
    <w:rsid w:val="00776971"/>
    <w:rsid w:val="00777396"/>
    <w:rsid w:val="00777B08"/>
    <w:rsid w:val="00777CEB"/>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B7C"/>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47B"/>
    <w:rsid w:val="007B4E43"/>
    <w:rsid w:val="007B4E76"/>
    <w:rsid w:val="007B4EB4"/>
    <w:rsid w:val="007B50AE"/>
    <w:rsid w:val="007B51DF"/>
    <w:rsid w:val="007B55AC"/>
    <w:rsid w:val="007B582B"/>
    <w:rsid w:val="007B6FFF"/>
    <w:rsid w:val="007C05DD"/>
    <w:rsid w:val="007C0ACB"/>
    <w:rsid w:val="007C0E11"/>
    <w:rsid w:val="007C13ED"/>
    <w:rsid w:val="007C1EE8"/>
    <w:rsid w:val="007C20F6"/>
    <w:rsid w:val="007C2E19"/>
    <w:rsid w:val="007C3D18"/>
    <w:rsid w:val="007C3E73"/>
    <w:rsid w:val="007C4DA2"/>
    <w:rsid w:val="007C5251"/>
    <w:rsid w:val="007C5F27"/>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A02"/>
    <w:rsid w:val="007D2EA2"/>
    <w:rsid w:val="007D3269"/>
    <w:rsid w:val="007D347F"/>
    <w:rsid w:val="007D4892"/>
    <w:rsid w:val="007D4E4E"/>
    <w:rsid w:val="007D5309"/>
    <w:rsid w:val="007D58B4"/>
    <w:rsid w:val="007D5901"/>
    <w:rsid w:val="007D59FE"/>
    <w:rsid w:val="007D62AF"/>
    <w:rsid w:val="007D632D"/>
    <w:rsid w:val="007D6E5F"/>
    <w:rsid w:val="007D7526"/>
    <w:rsid w:val="007D763B"/>
    <w:rsid w:val="007E0364"/>
    <w:rsid w:val="007E0580"/>
    <w:rsid w:val="007E0B55"/>
    <w:rsid w:val="007E150A"/>
    <w:rsid w:val="007E15D4"/>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33"/>
    <w:rsid w:val="007E6359"/>
    <w:rsid w:val="007E6C28"/>
    <w:rsid w:val="007E6D14"/>
    <w:rsid w:val="007E6EA4"/>
    <w:rsid w:val="007E6F09"/>
    <w:rsid w:val="007E7091"/>
    <w:rsid w:val="007E70BB"/>
    <w:rsid w:val="007E7521"/>
    <w:rsid w:val="007F03D1"/>
    <w:rsid w:val="007F05D7"/>
    <w:rsid w:val="007F0B67"/>
    <w:rsid w:val="007F1388"/>
    <w:rsid w:val="007F1713"/>
    <w:rsid w:val="007F1D05"/>
    <w:rsid w:val="007F3056"/>
    <w:rsid w:val="007F30B7"/>
    <w:rsid w:val="007F31D4"/>
    <w:rsid w:val="007F3AD7"/>
    <w:rsid w:val="007F3B7A"/>
    <w:rsid w:val="007F49C8"/>
    <w:rsid w:val="007F5D6F"/>
    <w:rsid w:val="007F6B18"/>
    <w:rsid w:val="007F7E3E"/>
    <w:rsid w:val="00800FF0"/>
    <w:rsid w:val="00801259"/>
    <w:rsid w:val="008019AB"/>
    <w:rsid w:val="00801AAC"/>
    <w:rsid w:val="0080223B"/>
    <w:rsid w:val="00802E78"/>
    <w:rsid w:val="00803EAA"/>
    <w:rsid w:val="00803FAE"/>
    <w:rsid w:val="0080409E"/>
    <w:rsid w:val="00804745"/>
    <w:rsid w:val="0080481B"/>
    <w:rsid w:val="0080503E"/>
    <w:rsid w:val="00805290"/>
    <w:rsid w:val="0080573A"/>
    <w:rsid w:val="0080605F"/>
    <w:rsid w:val="008060AD"/>
    <w:rsid w:val="00807786"/>
    <w:rsid w:val="00810C88"/>
    <w:rsid w:val="00811F01"/>
    <w:rsid w:val="00811F3E"/>
    <w:rsid w:val="00811FCB"/>
    <w:rsid w:val="00812E15"/>
    <w:rsid w:val="00812FA4"/>
    <w:rsid w:val="008130E1"/>
    <w:rsid w:val="008130F9"/>
    <w:rsid w:val="008132E5"/>
    <w:rsid w:val="00813436"/>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B95"/>
    <w:rsid w:val="00825C42"/>
    <w:rsid w:val="00825D25"/>
    <w:rsid w:val="008265B7"/>
    <w:rsid w:val="0082755A"/>
    <w:rsid w:val="00827761"/>
    <w:rsid w:val="00827B4A"/>
    <w:rsid w:val="00827B85"/>
    <w:rsid w:val="00827D6F"/>
    <w:rsid w:val="00831DFA"/>
    <w:rsid w:val="00832376"/>
    <w:rsid w:val="00832794"/>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1D38"/>
    <w:rsid w:val="00842225"/>
    <w:rsid w:val="0084436A"/>
    <w:rsid w:val="008443D3"/>
    <w:rsid w:val="008444E8"/>
    <w:rsid w:val="00844E80"/>
    <w:rsid w:val="00845A39"/>
    <w:rsid w:val="00845B06"/>
    <w:rsid w:val="00846FE7"/>
    <w:rsid w:val="00847424"/>
    <w:rsid w:val="00847574"/>
    <w:rsid w:val="0084761B"/>
    <w:rsid w:val="008477CD"/>
    <w:rsid w:val="008479B5"/>
    <w:rsid w:val="00847E30"/>
    <w:rsid w:val="00850CEC"/>
    <w:rsid w:val="00852C9F"/>
    <w:rsid w:val="00854A60"/>
    <w:rsid w:val="00855B06"/>
    <w:rsid w:val="0085626F"/>
    <w:rsid w:val="00856911"/>
    <w:rsid w:val="00856917"/>
    <w:rsid w:val="00856B1D"/>
    <w:rsid w:val="00856BA4"/>
    <w:rsid w:val="00857C3A"/>
    <w:rsid w:val="00857E8D"/>
    <w:rsid w:val="00857F60"/>
    <w:rsid w:val="008617FC"/>
    <w:rsid w:val="00862397"/>
    <w:rsid w:val="0086251D"/>
    <w:rsid w:val="0086325B"/>
    <w:rsid w:val="00863435"/>
    <w:rsid w:val="008635D0"/>
    <w:rsid w:val="00863F02"/>
    <w:rsid w:val="0086614A"/>
    <w:rsid w:val="00866A86"/>
    <w:rsid w:val="008677FD"/>
    <w:rsid w:val="00867F7D"/>
    <w:rsid w:val="00867F91"/>
    <w:rsid w:val="00870579"/>
    <w:rsid w:val="008706D4"/>
    <w:rsid w:val="00870997"/>
    <w:rsid w:val="00870F8A"/>
    <w:rsid w:val="0087129E"/>
    <w:rsid w:val="0087143B"/>
    <w:rsid w:val="00871527"/>
    <w:rsid w:val="0087187B"/>
    <w:rsid w:val="008719A4"/>
    <w:rsid w:val="00871D23"/>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B2"/>
    <w:rsid w:val="00877EF3"/>
    <w:rsid w:val="00877F18"/>
    <w:rsid w:val="008804BF"/>
    <w:rsid w:val="008804F9"/>
    <w:rsid w:val="00880622"/>
    <w:rsid w:val="00880810"/>
    <w:rsid w:val="00882D5D"/>
    <w:rsid w:val="008833F5"/>
    <w:rsid w:val="008833FB"/>
    <w:rsid w:val="00883AAB"/>
    <w:rsid w:val="008840EF"/>
    <w:rsid w:val="008842A1"/>
    <w:rsid w:val="008843E9"/>
    <w:rsid w:val="00885E87"/>
    <w:rsid w:val="00886800"/>
    <w:rsid w:val="00890432"/>
    <w:rsid w:val="00890571"/>
    <w:rsid w:val="00890DC7"/>
    <w:rsid w:val="00890EBA"/>
    <w:rsid w:val="0089119A"/>
    <w:rsid w:val="00891E41"/>
    <w:rsid w:val="00892215"/>
    <w:rsid w:val="008926DE"/>
    <w:rsid w:val="00892722"/>
    <w:rsid w:val="00892DD2"/>
    <w:rsid w:val="00892E4B"/>
    <w:rsid w:val="00893BB0"/>
    <w:rsid w:val="00893E09"/>
    <w:rsid w:val="00893EF3"/>
    <w:rsid w:val="00894419"/>
    <w:rsid w:val="00894594"/>
    <w:rsid w:val="0089460D"/>
    <w:rsid w:val="00894A88"/>
    <w:rsid w:val="00894D6D"/>
    <w:rsid w:val="0089508A"/>
    <w:rsid w:val="0089529C"/>
    <w:rsid w:val="00895386"/>
    <w:rsid w:val="00895B85"/>
    <w:rsid w:val="00896A80"/>
    <w:rsid w:val="0089724F"/>
    <w:rsid w:val="008A041D"/>
    <w:rsid w:val="008A1C20"/>
    <w:rsid w:val="008A21F2"/>
    <w:rsid w:val="008A21FF"/>
    <w:rsid w:val="008A2857"/>
    <w:rsid w:val="008A2CE2"/>
    <w:rsid w:val="008A2D1A"/>
    <w:rsid w:val="008A30AC"/>
    <w:rsid w:val="008A4052"/>
    <w:rsid w:val="008A44B8"/>
    <w:rsid w:val="008A467D"/>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4C9A"/>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191"/>
    <w:rsid w:val="008C38C7"/>
    <w:rsid w:val="008C3E7B"/>
    <w:rsid w:val="008C42F8"/>
    <w:rsid w:val="008C45E3"/>
    <w:rsid w:val="008C4621"/>
    <w:rsid w:val="008C4958"/>
    <w:rsid w:val="008C4BAA"/>
    <w:rsid w:val="008C4C64"/>
    <w:rsid w:val="008C55AE"/>
    <w:rsid w:val="008C63CD"/>
    <w:rsid w:val="008C6AE8"/>
    <w:rsid w:val="008C6D30"/>
    <w:rsid w:val="008C6DCD"/>
    <w:rsid w:val="008C7573"/>
    <w:rsid w:val="008D0396"/>
    <w:rsid w:val="008D0A60"/>
    <w:rsid w:val="008D0C67"/>
    <w:rsid w:val="008D2874"/>
    <w:rsid w:val="008D2EF8"/>
    <w:rsid w:val="008D337A"/>
    <w:rsid w:val="008D34F1"/>
    <w:rsid w:val="008D395B"/>
    <w:rsid w:val="008D39D8"/>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E6F77"/>
    <w:rsid w:val="008F018B"/>
    <w:rsid w:val="008F0292"/>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27B"/>
    <w:rsid w:val="00904510"/>
    <w:rsid w:val="009049FE"/>
    <w:rsid w:val="009053AA"/>
    <w:rsid w:val="00906939"/>
    <w:rsid w:val="009069F6"/>
    <w:rsid w:val="009075DE"/>
    <w:rsid w:val="0091019E"/>
    <w:rsid w:val="009101AD"/>
    <w:rsid w:val="00910B7D"/>
    <w:rsid w:val="00911503"/>
    <w:rsid w:val="00911DFB"/>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79D3"/>
    <w:rsid w:val="00927B3F"/>
    <w:rsid w:val="00930CCF"/>
    <w:rsid w:val="00930E68"/>
    <w:rsid w:val="00931148"/>
    <w:rsid w:val="00931AFB"/>
    <w:rsid w:val="00931BD9"/>
    <w:rsid w:val="00932D0C"/>
    <w:rsid w:val="009335EE"/>
    <w:rsid w:val="009336BF"/>
    <w:rsid w:val="00933CC1"/>
    <w:rsid w:val="00936731"/>
    <w:rsid w:val="009368F3"/>
    <w:rsid w:val="00936EA7"/>
    <w:rsid w:val="00937B74"/>
    <w:rsid w:val="00937DFF"/>
    <w:rsid w:val="00940E12"/>
    <w:rsid w:val="009411FC"/>
    <w:rsid w:val="00941636"/>
    <w:rsid w:val="00941B38"/>
    <w:rsid w:val="00941D93"/>
    <w:rsid w:val="009424D7"/>
    <w:rsid w:val="00943742"/>
    <w:rsid w:val="00943820"/>
    <w:rsid w:val="00943A7D"/>
    <w:rsid w:val="00943CC2"/>
    <w:rsid w:val="00944231"/>
    <w:rsid w:val="00944BC4"/>
    <w:rsid w:val="00945497"/>
    <w:rsid w:val="009455FC"/>
    <w:rsid w:val="00945C05"/>
    <w:rsid w:val="00945C1F"/>
    <w:rsid w:val="009460AC"/>
    <w:rsid w:val="00946676"/>
    <w:rsid w:val="00946945"/>
    <w:rsid w:val="009469F8"/>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605EB"/>
    <w:rsid w:val="00960696"/>
    <w:rsid w:val="0096139B"/>
    <w:rsid w:val="009613CD"/>
    <w:rsid w:val="009616F9"/>
    <w:rsid w:val="00961921"/>
    <w:rsid w:val="00961D6E"/>
    <w:rsid w:val="00962DAC"/>
    <w:rsid w:val="00962EB9"/>
    <w:rsid w:val="00963322"/>
    <w:rsid w:val="0096349B"/>
    <w:rsid w:val="00963E2F"/>
    <w:rsid w:val="0096430A"/>
    <w:rsid w:val="0096554B"/>
    <w:rsid w:val="0096584A"/>
    <w:rsid w:val="0096628C"/>
    <w:rsid w:val="00966B20"/>
    <w:rsid w:val="00966FD1"/>
    <w:rsid w:val="00966FDF"/>
    <w:rsid w:val="0096725B"/>
    <w:rsid w:val="0096741E"/>
    <w:rsid w:val="00967F33"/>
    <w:rsid w:val="009706AD"/>
    <w:rsid w:val="00970E55"/>
    <w:rsid w:val="0097130C"/>
    <w:rsid w:val="00971F08"/>
    <w:rsid w:val="00974723"/>
    <w:rsid w:val="00974CFE"/>
    <w:rsid w:val="00974F23"/>
    <w:rsid w:val="009759C5"/>
    <w:rsid w:val="00975F00"/>
    <w:rsid w:val="0097602E"/>
    <w:rsid w:val="0097603D"/>
    <w:rsid w:val="009764B4"/>
    <w:rsid w:val="00976949"/>
    <w:rsid w:val="00976A48"/>
    <w:rsid w:val="00976C4B"/>
    <w:rsid w:val="00976F19"/>
    <w:rsid w:val="00977763"/>
    <w:rsid w:val="00977EA1"/>
    <w:rsid w:val="00980477"/>
    <w:rsid w:val="0098075D"/>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DBD"/>
    <w:rsid w:val="009960EC"/>
    <w:rsid w:val="00996B44"/>
    <w:rsid w:val="00996D62"/>
    <w:rsid w:val="00996ED7"/>
    <w:rsid w:val="009970DD"/>
    <w:rsid w:val="009977B1"/>
    <w:rsid w:val="00997ADB"/>
    <w:rsid w:val="00997BF9"/>
    <w:rsid w:val="009A0442"/>
    <w:rsid w:val="009A0714"/>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BCF"/>
    <w:rsid w:val="009A7567"/>
    <w:rsid w:val="009B064B"/>
    <w:rsid w:val="009B0B48"/>
    <w:rsid w:val="009B0C1D"/>
    <w:rsid w:val="009B0E46"/>
    <w:rsid w:val="009B1F30"/>
    <w:rsid w:val="009B2F4F"/>
    <w:rsid w:val="009B3AC2"/>
    <w:rsid w:val="009B43DF"/>
    <w:rsid w:val="009B4DF4"/>
    <w:rsid w:val="009B511E"/>
    <w:rsid w:val="009B5283"/>
    <w:rsid w:val="009B535B"/>
    <w:rsid w:val="009B564E"/>
    <w:rsid w:val="009B655E"/>
    <w:rsid w:val="009B7016"/>
    <w:rsid w:val="009B7276"/>
    <w:rsid w:val="009B7E87"/>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296"/>
    <w:rsid w:val="009C5A97"/>
    <w:rsid w:val="009C5E38"/>
    <w:rsid w:val="009C6D92"/>
    <w:rsid w:val="009C7790"/>
    <w:rsid w:val="009C79A4"/>
    <w:rsid w:val="009C7A5B"/>
    <w:rsid w:val="009C7EF7"/>
    <w:rsid w:val="009D01CE"/>
    <w:rsid w:val="009D038A"/>
    <w:rsid w:val="009D0B6D"/>
    <w:rsid w:val="009D0FEC"/>
    <w:rsid w:val="009D189F"/>
    <w:rsid w:val="009D1A0A"/>
    <w:rsid w:val="009D1E0C"/>
    <w:rsid w:val="009D22A0"/>
    <w:rsid w:val="009D23E1"/>
    <w:rsid w:val="009D249B"/>
    <w:rsid w:val="009D267B"/>
    <w:rsid w:val="009D2DF2"/>
    <w:rsid w:val="009D318D"/>
    <w:rsid w:val="009D326D"/>
    <w:rsid w:val="009D389D"/>
    <w:rsid w:val="009D45B9"/>
    <w:rsid w:val="009D4E0A"/>
    <w:rsid w:val="009D4EED"/>
    <w:rsid w:val="009D4FF0"/>
    <w:rsid w:val="009D5710"/>
    <w:rsid w:val="009D66B1"/>
    <w:rsid w:val="009D671A"/>
    <w:rsid w:val="009D69BE"/>
    <w:rsid w:val="009D703C"/>
    <w:rsid w:val="009D718F"/>
    <w:rsid w:val="009D7848"/>
    <w:rsid w:val="009D78D5"/>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54B2"/>
    <w:rsid w:val="009E55B1"/>
    <w:rsid w:val="009E61F3"/>
    <w:rsid w:val="009E78E7"/>
    <w:rsid w:val="009E7E2D"/>
    <w:rsid w:val="009F08F3"/>
    <w:rsid w:val="009F0EBC"/>
    <w:rsid w:val="009F0F28"/>
    <w:rsid w:val="009F1A60"/>
    <w:rsid w:val="009F2069"/>
    <w:rsid w:val="009F2CBD"/>
    <w:rsid w:val="009F344F"/>
    <w:rsid w:val="009F390C"/>
    <w:rsid w:val="009F427D"/>
    <w:rsid w:val="009F4B07"/>
    <w:rsid w:val="009F4B63"/>
    <w:rsid w:val="009F5E13"/>
    <w:rsid w:val="009F5E2F"/>
    <w:rsid w:val="009F5EAE"/>
    <w:rsid w:val="009F7114"/>
    <w:rsid w:val="009F7437"/>
    <w:rsid w:val="00A00D13"/>
    <w:rsid w:val="00A00D59"/>
    <w:rsid w:val="00A01189"/>
    <w:rsid w:val="00A0185F"/>
    <w:rsid w:val="00A01D47"/>
    <w:rsid w:val="00A02E5F"/>
    <w:rsid w:val="00A0407B"/>
    <w:rsid w:val="00A048A8"/>
    <w:rsid w:val="00A04B30"/>
    <w:rsid w:val="00A04F49"/>
    <w:rsid w:val="00A05340"/>
    <w:rsid w:val="00A0635D"/>
    <w:rsid w:val="00A0642B"/>
    <w:rsid w:val="00A0672A"/>
    <w:rsid w:val="00A06CD3"/>
    <w:rsid w:val="00A06FA2"/>
    <w:rsid w:val="00A1006C"/>
    <w:rsid w:val="00A1051C"/>
    <w:rsid w:val="00A1094B"/>
    <w:rsid w:val="00A10999"/>
    <w:rsid w:val="00A113F6"/>
    <w:rsid w:val="00A11AE0"/>
    <w:rsid w:val="00A12C38"/>
    <w:rsid w:val="00A13036"/>
    <w:rsid w:val="00A13E54"/>
    <w:rsid w:val="00A14582"/>
    <w:rsid w:val="00A14B72"/>
    <w:rsid w:val="00A14F4E"/>
    <w:rsid w:val="00A15C12"/>
    <w:rsid w:val="00A1673D"/>
    <w:rsid w:val="00A16AF3"/>
    <w:rsid w:val="00A16CCA"/>
    <w:rsid w:val="00A171D3"/>
    <w:rsid w:val="00A17EBF"/>
    <w:rsid w:val="00A17F63"/>
    <w:rsid w:val="00A20373"/>
    <w:rsid w:val="00A20379"/>
    <w:rsid w:val="00A20E07"/>
    <w:rsid w:val="00A2193B"/>
    <w:rsid w:val="00A2279A"/>
    <w:rsid w:val="00A2351A"/>
    <w:rsid w:val="00A23801"/>
    <w:rsid w:val="00A23F02"/>
    <w:rsid w:val="00A23FCF"/>
    <w:rsid w:val="00A241CC"/>
    <w:rsid w:val="00A2474B"/>
    <w:rsid w:val="00A24A1B"/>
    <w:rsid w:val="00A24A70"/>
    <w:rsid w:val="00A24C36"/>
    <w:rsid w:val="00A256F8"/>
    <w:rsid w:val="00A25C63"/>
    <w:rsid w:val="00A260E5"/>
    <w:rsid w:val="00A26473"/>
    <w:rsid w:val="00A264A9"/>
    <w:rsid w:val="00A26879"/>
    <w:rsid w:val="00A268DF"/>
    <w:rsid w:val="00A26D56"/>
    <w:rsid w:val="00A27785"/>
    <w:rsid w:val="00A27829"/>
    <w:rsid w:val="00A30187"/>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3184"/>
    <w:rsid w:val="00A4354D"/>
    <w:rsid w:val="00A436F3"/>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4279"/>
    <w:rsid w:val="00A54D8D"/>
    <w:rsid w:val="00A55B22"/>
    <w:rsid w:val="00A55B28"/>
    <w:rsid w:val="00A5629A"/>
    <w:rsid w:val="00A56798"/>
    <w:rsid w:val="00A56FE3"/>
    <w:rsid w:val="00A57977"/>
    <w:rsid w:val="00A60896"/>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D7"/>
    <w:rsid w:val="00A65CB5"/>
    <w:rsid w:val="00A65CE1"/>
    <w:rsid w:val="00A65E06"/>
    <w:rsid w:val="00A65FB8"/>
    <w:rsid w:val="00A660AC"/>
    <w:rsid w:val="00A6687C"/>
    <w:rsid w:val="00A6760C"/>
    <w:rsid w:val="00A67E6C"/>
    <w:rsid w:val="00A67FB1"/>
    <w:rsid w:val="00A7194D"/>
    <w:rsid w:val="00A71B99"/>
    <w:rsid w:val="00A71C1B"/>
    <w:rsid w:val="00A71F88"/>
    <w:rsid w:val="00A71FBE"/>
    <w:rsid w:val="00A72CAF"/>
    <w:rsid w:val="00A730C4"/>
    <w:rsid w:val="00A733D2"/>
    <w:rsid w:val="00A739D0"/>
    <w:rsid w:val="00A73A0D"/>
    <w:rsid w:val="00A73B9B"/>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CFA"/>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647E"/>
    <w:rsid w:val="00A96E38"/>
    <w:rsid w:val="00A97C97"/>
    <w:rsid w:val="00A97F16"/>
    <w:rsid w:val="00AA016F"/>
    <w:rsid w:val="00AA0F66"/>
    <w:rsid w:val="00AA0FCD"/>
    <w:rsid w:val="00AA16A7"/>
    <w:rsid w:val="00AA1A9D"/>
    <w:rsid w:val="00AA1ED6"/>
    <w:rsid w:val="00AA20D0"/>
    <w:rsid w:val="00AA2C82"/>
    <w:rsid w:val="00AA330A"/>
    <w:rsid w:val="00AA33C1"/>
    <w:rsid w:val="00AA361D"/>
    <w:rsid w:val="00AA405C"/>
    <w:rsid w:val="00AA43F2"/>
    <w:rsid w:val="00AA51D6"/>
    <w:rsid w:val="00AA5A4B"/>
    <w:rsid w:val="00AB028A"/>
    <w:rsid w:val="00AB03C6"/>
    <w:rsid w:val="00AB08B1"/>
    <w:rsid w:val="00AB0BC8"/>
    <w:rsid w:val="00AB0DE4"/>
    <w:rsid w:val="00AB11CA"/>
    <w:rsid w:val="00AB1303"/>
    <w:rsid w:val="00AB14D9"/>
    <w:rsid w:val="00AB1F9E"/>
    <w:rsid w:val="00AB2F6B"/>
    <w:rsid w:val="00AB389A"/>
    <w:rsid w:val="00AB3938"/>
    <w:rsid w:val="00AB3A48"/>
    <w:rsid w:val="00AB3F33"/>
    <w:rsid w:val="00AB4AB8"/>
    <w:rsid w:val="00AB4AF9"/>
    <w:rsid w:val="00AB655E"/>
    <w:rsid w:val="00AB7BB9"/>
    <w:rsid w:val="00AB7CCF"/>
    <w:rsid w:val="00AC007F"/>
    <w:rsid w:val="00AC08AA"/>
    <w:rsid w:val="00AC0A93"/>
    <w:rsid w:val="00AC0C93"/>
    <w:rsid w:val="00AC0FF8"/>
    <w:rsid w:val="00AC1C05"/>
    <w:rsid w:val="00AC1E3C"/>
    <w:rsid w:val="00AC2A81"/>
    <w:rsid w:val="00AC2ECD"/>
    <w:rsid w:val="00AC3119"/>
    <w:rsid w:val="00AC34BA"/>
    <w:rsid w:val="00AC372C"/>
    <w:rsid w:val="00AC3D10"/>
    <w:rsid w:val="00AC4143"/>
    <w:rsid w:val="00AC49FB"/>
    <w:rsid w:val="00AC4BBF"/>
    <w:rsid w:val="00AC514F"/>
    <w:rsid w:val="00AC550F"/>
    <w:rsid w:val="00AC5A10"/>
    <w:rsid w:val="00AC675A"/>
    <w:rsid w:val="00AC681E"/>
    <w:rsid w:val="00AC6CC7"/>
    <w:rsid w:val="00AC733C"/>
    <w:rsid w:val="00AC7B22"/>
    <w:rsid w:val="00AD00BB"/>
    <w:rsid w:val="00AD0AA3"/>
    <w:rsid w:val="00AD122E"/>
    <w:rsid w:val="00AD20C4"/>
    <w:rsid w:val="00AD236B"/>
    <w:rsid w:val="00AD2894"/>
    <w:rsid w:val="00AD2C54"/>
    <w:rsid w:val="00AD30AA"/>
    <w:rsid w:val="00AD3246"/>
    <w:rsid w:val="00AD3F94"/>
    <w:rsid w:val="00AD4A5A"/>
    <w:rsid w:val="00AD51ED"/>
    <w:rsid w:val="00AD58C1"/>
    <w:rsid w:val="00AD59E2"/>
    <w:rsid w:val="00AD5F22"/>
    <w:rsid w:val="00AD62BC"/>
    <w:rsid w:val="00AD6629"/>
    <w:rsid w:val="00AD71EA"/>
    <w:rsid w:val="00AD7C33"/>
    <w:rsid w:val="00AD7C52"/>
    <w:rsid w:val="00AE0470"/>
    <w:rsid w:val="00AE07E6"/>
    <w:rsid w:val="00AE098D"/>
    <w:rsid w:val="00AE0B14"/>
    <w:rsid w:val="00AE0C21"/>
    <w:rsid w:val="00AE23EE"/>
    <w:rsid w:val="00AE2540"/>
    <w:rsid w:val="00AE27AC"/>
    <w:rsid w:val="00AE33F2"/>
    <w:rsid w:val="00AE3981"/>
    <w:rsid w:val="00AE3BE3"/>
    <w:rsid w:val="00AE3CC3"/>
    <w:rsid w:val="00AE3D6E"/>
    <w:rsid w:val="00AE3E93"/>
    <w:rsid w:val="00AE40E0"/>
    <w:rsid w:val="00AE4D2F"/>
    <w:rsid w:val="00AE4DBA"/>
    <w:rsid w:val="00AE4F07"/>
    <w:rsid w:val="00AE57B5"/>
    <w:rsid w:val="00AE6E02"/>
    <w:rsid w:val="00AE743A"/>
    <w:rsid w:val="00AF08CA"/>
    <w:rsid w:val="00AF1C5D"/>
    <w:rsid w:val="00AF1CCC"/>
    <w:rsid w:val="00AF21A2"/>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25D7"/>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6252"/>
    <w:rsid w:val="00B2712A"/>
    <w:rsid w:val="00B2763F"/>
    <w:rsid w:val="00B27853"/>
    <w:rsid w:val="00B27AAC"/>
    <w:rsid w:val="00B302FA"/>
    <w:rsid w:val="00B30929"/>
    <w:rsid w:val="00B313B4"/>
    <w:rsid w:val="00B31FE9"/>
    <w:rsid w:val="00B32176"/>
    <w:rsid w:val="00B32B61"/>
    <w:rsid w:val="00B32E9F"/>
    <w:rsid w:val="00B338BE"/>
    <w:rsid w:val="00B33EE9"/>
    <w:rsid w:val="00B342C7"/>
    <w:rsid w:val="00B34FA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BEE"/>
    <w:rsid w:val="00B47EDA"/>
    <w:rsid w:val="00B50B57"/>
    <w:rsid w:val="00B50C4B"/>
    <w:rsid w:val="00B512A2"/>
    <w:rsid w:val="00B51602"/>
    <w:rsid w:val="00B51FEE"/>
    <w:rsid w:val="00B52A53"/>
    <w:rsid w:val="00B52A99"/>
    <w:rsid w:val="00B52D7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3C17"/>
    <w:rsid w:val="00B64157"/>
    <w:rsid w:val="00B64259"/>
    <w:rsid w:val="00B6553E"/>
    <w:rsid w:val="00B658B9"/>
    <w:rsid w:val="00B659E4"/>
    <w:rsid w:val="00B660C2"/>
    <w:rsid w:val="00B66345"/>
    <w:rsid w:val="00B664C7"/>
    <w:rsid w:val="00B669B8"/>
    <w:rsid w:val="00B66A5E"/>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0B08"/>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641"/>
    <w:rsid w:val="00BA1C25"/>
    <w:rsid w:val="00BA2280"/>
    <w:rsid w:val="00BA2A08"/>
    <w:rsid w:val="00BA34C0"/>
    <w:rsid w:val="00BA3F6C"/>
    <w:rsid w:val="00BA4078"/>
    <w:rsid w:val="00BA47B3"/>
    <w:rsid w:val="00BA49CB"/>
    <w:rsid w:val="00BA4AAB"/>
    <w:rsid w:val="00BA4F1E"/>
    <w:rsid w:val="00BA56D2"/>
    <w:rsid w:val="00BA592D"/>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FDC"/>
    <w:rsid w:val="00BC1082"/>
    <w:rsid w:val="00BC16D9"/>
    <w:rsid w:val="00BC1D4A"/>
    <w:rsid w:val="00BC1E2D"/>
    <w:rsid w:val="00BC1F30"/>
    <w:rsid w:val="00BC24C0"/>
    <w:rsid w:val="00BC25AA"/>
    <w:rsid w:val="00BC2677"/>
    <w:rsid w:val="00BC3053"/>
    <w:rsid w:val="00BC3FAD"/>
    <w:rsid w:val="00BC40B6"/>
    <w:rsid w:val="00BC44DE"/>
    <w:rsid w:val="00BC4D2E"/>
    <w:rsid w:val="00BC57B1"/>
    <w:rsid w:val="00BC5D1C"/>
    <w:rsid w:val="00BC6A41"/>
    <w:rsid w:val="00BC6BB5"/>
    <w:rsid w:val="00BC6BC1"/>
    <w:rsid w:val="00BC7044"/>
    <w:rsid w:val="00BD1169"/>
    <w:rsid w:val="00BD1823"/>
    <w:rsid w:val="00BD18B8"/>
    <w:rsid w:val="00BD1AA5"/>
    <w:rsid w:val="00BD27AF"/>
    <w:rsid w:val="00BD48AC"/>
    <w:rsid w:val="00BD4CDD"/>
    <w:rsid w:val="00BD4FA5"/>
    <w:rsid w:val="00BD55BF"/>
    <w:rsid w:val="00BD5F1A"/>
    <w:rsid w:val="00BD619F"/>
    <w:rsid w:val="00BD6D53"/>
    <w:rsid w:val="00BD721C"/>
    <w:rsid w:val="00BD7A8B"/>
    <w:rsid w:val="00BD7F16"/>
    <w:rsid w:val="00BE0841"/>
    <w:rsid w:val="00BE0B97"/>
    <w:rsid w:val="00BE0BF1"/>
    <w:rsid w:val="00BE1234"/>
    <w:rsid w:val="00BE1E63"/>
    <w:rsid w:val="00BE1FD4"/>
    <w:rsid w:val="00BE2FA6"/>
    <w:rsid w:val="00BE333F"/>
    <w:rsid w:val="00BE45B3"/>
    <w:rsid w:val="00BE4818"/>
    <w:rsid w:val="00BE5A09"/>
    <w:rsid w:val="00BE5A2F"/>
    <w:rsid w:val="00BE5EAE"/>
    <w:rsid w:val="00BE6453"/>
    <w:rsid w:val="00BE7406"/>
    <w:rsid w:val="00BE757B"/>
    <w:rsid w:val="00BE7603"/>
    <w:rsid w:val="00BF0151"/>
    <w:rsid w:val="00BF05F6"/>
    <w:rsid w:val="00BF0A13"/>
    <w:rsid w:val="00BF0A54"/>
    <w:rsid w:val="00BF0FA3"/>
    <w:rsid w:val="00BF13E9"/>
    <w:rsid w:val="00BF1B6B"/>
    <w:rsid w:val="00BF1D89"/>
    <w:rsid w:val="00BF26D4"/>
    <w:rsid w:val="00BF27B9"/>
    <w:rsid w:val="00BF2925"/>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5F1"/>
    <w:rsid w:val="00C01F33"/>
    <w:rsid w:val="00C02236"/>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4D4B"/>
    <w:rsid w:val="00C14F45"/>
    <w:rsid w:val="00C154BB"/>
    <w:rsid w:val="00C15FEA"/>
    <w:rsid w:val="00C1650B"/>
    <w:rsid w:val="00C1670D"/>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14D9"/>
    <w:rsid w:val="00C35447"/>
    <w:rsid w:val="00C35564"/>
    <w:rsid w:val="00C35AA0"/>
    <w:rsid w:val="00C35CCF"/>
    <w:rsid w:val="00C3719D"/>
    <w:rsid w:val="00C3756F"/>
    <w:rsid w:val="00C377C8"/>
    <w:rsid w:val="00C37E19"/>
    <w:rsid w:val="00C40315"/>
    <w:rsid w:val="00C4076A"/>
    <w:rsid w:val="00C40BF9"/>
    <w:rsid w:val="00C410AA"/>
    <w:rsid w:val="00C41251"/>
    <w:rsid w:val="00C42720"/>
    <w:rsid w:val="00C42C69"/>
    <w:rsid w:val="00C42C71"/>
    <w:rsid w:val="00C42D49"/>
    <w:rsid w:val="00C42D85"/>
    <w:rsid w:val="00C42DF8"/>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25C1"/>
    <w:rsid w:val="00C52DC6"/>
    <w:rsid w:val="00C52FEE"/>
    <w:rsid w:val="00C532F3"/>
    <w:rsid w:val="00C53624"/>
    <w:rsid w:val="00C53871"/>
    <w:rsid w:val="00C53ABB"/>
    <w:rsid w:val="00C54995"/>
    <w:rsid w:val="00C54D41"/>
    <w:rsid w:val="00C5517F"/>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6A0"/>
    <w:rsid w:val="00C72EF4"/>
    <w:rsid w:val="00C73332"/>
    <w:rsid w:val="00C73560"/>
    <w:rsid w:val="00C73931"/>
    <w:rsid w:val="00C752B6"/>
    <w:rsid w:val="00C75D2F"/>
    <w:rsid w:val="00C767BE"/>
    <w:rsid w:val="00C76963"/>
    <w:rsid w:val="00C76E3C"/>
    <w:rsid w:val="00C76F2F"/>
    <w:rsid w:val="00C770F2"/>
    <w:rsid w:val="00C77209"/>
    <w:rsid w:val="00C77A34"/>
    <w:rsid w:val="00C8018E"/>
    <w:rsid w:val="00C8128A"/>
    <w:rsid w:val="00C81568"/>
    <w:rsid w:val="00C81D93"/>
    <w:rsid w:val="00C83454"/>
    <w:rsid w:val="00C836BC"/>
    <w:rsid w:val="00C837B2"/>
    <w:rsid w:val="00C83CEF"/>
    <w:rsid w:val="00C84847"/>
    <w:rsid w:val="00C84CA9"/>
    <w:rsid w:val="00C8580F"/>
    <w:rsid w:val="00C8723E"/>
    <w:rsid w:val="00C873BE"/>
    <w:rsid w:val="00C87994"/>
    <w:rsid w:val="00C87996"/>
    <w:rsid w:val="00C87AA7"/>
    <w:rsid w:val="00C90158"/>
    <w:rsid w:val="00C90216"/>
    <w:rsid w:val="00C9027A"/>
    <w:rsid w:val="00C904B3"/>
    <w:rsid w:val="00C9068E"/>
    <w:rsid w:val="00C90D9C"/>
    <w:rsid w:val="00C910C3"/>
    <w:rsid w:val="00C9182E"/>
    <w:rsid w:val="00C91F7D"/>
    <w:rsid w:val="00C91FCB"/>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ED8"/>
    <w:rsid w:val="00CA29A8"/>
    <w:rsid w:val="00CA2BF4"/>
    <w:rsid w:val="00CA2D35"/>
    <w:rsid w:val="00CA331B"/>
    <w:rsid w:val="00CA3474"/>
    <w:rsid w:val="00CA34C1"/>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745E"/>
    <w:rsid w:val="00CC7B45"/>
    <w:rsid w:val="00CD0521"/>
    <w:rsid w:val="00CD0676"/>
    <w:rsid w:val="00CD0D28"/>
    <w:rsid w:val="00CD0DD8"/>
    <w:rsid w:val="00CD0FCF"/>
    <w:rsid w:val="00CD1072"/>
    <w:rsid w:val="00CD1188"/>
    <w:rsid w:val="00CD160F"/>
    <w:rsid w:val="00CD2B1A"/>
    <w:rsid w:val="00CD2D0C"/>
    <w:rsid w:val="00CD2ED1"/>
    <w:rsid w:val="00CD2F77"/>
    <w:rsid w:val="00CD31A8"/>
    <w:rsid w:val="00CD337B"/>
    <w:rsid w:val="00CD3412"/>
    <w:rsid w:val="00CD4074"/>
    <w:rsid w:val="00CD424E"/>
    <w:rsid w:val="00CD5342"/>
    <w:rsid w:val="00CD5555"/>
    <w:rsid w:val="00CD7877"/>
    <w:rsid w:val="00CD78AE"/>
    <w:rsid w:val="00CE0424"/>
    <w:rsid w:val="00CE182B"/>
    <w:rsid w:val="00CE225F"/>
    <w:rsid w:val="00CE24E1"/>
    <w:rsid w:val="00CE2651"/>
    <w:rsid w:val="00CE2852"/>
    <w:rsid w:val="00CE2883"/>
    <w:rsid w:val="00CE2A8A"/>
    <w:rsid w:val="00CE5519"/>
    <w:rsid w:val="00CE56D0"/>
    <w:rsid w:val="00CE74E6"/>
    <w:rsid w:val="00CE750C"/>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AA7"/>
    <w:rsid w:val="00D05F16"/>
    <w:rsid w:val="00D06492"/>
    <w:rsid w:val="00D0655A"/>
    <w:rsid w:val="00D067F6"/>
    <w:rsid w:val="00D0682D"/>
    <w:rsid w:val="00D0708C"/>
    <w:rsid w:val="00D075E1"/>
    <w:rsid w:val="00D077C6"/>
    <w:rsid w:val="00D0791F"/>
    <w:rsid w:val="00D07992"/>
    <w:rsid w:val="00D10249"/>
    <w:rsid w:val="00D10951"/>
    <w:rsid w:val="00D10A26"/>
    <w:rsid w:val="00D10F87"/>
    <w:rsid w:val="00D115C3"/>
    <w:rsid w:val="00D11897"/>
    <w:rsid w:val="00D11FB8"/>
    <w:rsid w:val="00D12695"/>
    <w:rsid w:val="00D12FC6"/>
    <w:rsid w:val="00D13135"/>
    <w:rsid w:val="00D13297"/>
    <w:rsid w:val="00D13310"/>
    <w:rsid w:val="00D13325"/>
    <w:rsid w:val="00D13C81"/>
    <w:rsid w:val="00D13E4E"/>
    <w:rsid w:val="00D14A4E"/>
    <w:rsid w:val="00D15AAD"/>
    <w:rsid w:val="00D15D01"/>
    <w:rsid w:val="00D161D8"/>
    <w:rsid w:val="00D163EA"/>
    <w:rsid w:val="00D165B8"/>
    <w:rsid w:val="00D17CE4"/>
    <w:rsid w:val="00D2006E"/>
    <w:rsid w:val="00D20BB9"/>
    <w:rsid w:val="00D21672"/>
    <w:rsid w:val="00D2277F"/>
    <w:rsid w:val="00D239A7"/>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1B35"/>
    <w:rsid w:val="00D32518"/>
    <w:rsid w:val="00D346B3"/>
    <w:rsid w:val="00D34C1E"/>
    <w:rsid w:val="00D34C5A"/>
    <w:rsid w:val="00D351A4"/>
    <w:rsid w:val="00D36455"/>
    <w:rsid w:val="00D3668A"/>
    <w:rsid w:val="00D36809"/>
    <w:rsid w:val="00D36DD1"/>
    <w:rsid w:val="00D36E71"/>
    <w:rsid w:val="00D370A5"/>
    <w:rsid w:val="00D37CB5"/>
    <w:rsid w:val="00D37D3A"/>
    <w:rsid w:val="00D37D87"/>
    <w:rsid w:val="00D37F48"/>
    <w:rsid w:val="00D404CA"/>
    <w:rsid w:val="00D40B33"/>
    <w:rsid w:val="00D40C8B"/>
    <w:rsid w:val="00D426C2"/>
    <w:rsid w:val="00D42ED3"/>
    <w:rsid w:val="00D4318F"/>
    <w:rsid w:val="00D438BF"/>
    <w:rsid w:val="00D43B74"/>
    <w:rsid w:val="00D43CF8"/>
    <w:rsid w:val="00D43FBB"/>
    <w:rsid w:val="00D440F8"/>
    <w:rsid w:val="00D441B9"/>
    <w:rsid w:val="00D449C9"/>
    <w:rsid w:val="00D4515A"/>
    <w:rsid w:val="00D455F2"/>
    <w:rsid w:val="00D4568D"/>
    <w:rsid w:val="00D45964"/>
    <w:rsid w:val="00D4619E"/>
    <w:rsid w:val="00D463E2"/>
    <w:rsid w:val="00D470E6"/>
    <w:rsid w:val="00D476B2"/>
    <w:rsid w:val="00D47F30"/>
    <w:rsid w:val="00D50A06"/>
    <w:rsid w:val="00D512FF"/>
    <w:rsid w:val="00D5135F"/>
    <w:rsid w:val="00D51F60"/>
    <w:rsid w:val="00D52012"/>
    <w:rsid w:val="00D52BA3"/>
    <w:rsid w:val="00D5303E"/>
    <w:rsid w:val="00D53BB2"/>
    <w:rsid w:val="00D546FF"/>
    <w:rsid w:val="00D548D1"/>
    <w:rsid w:val="00D5544B"/>
    <w:rsid w:val="00D55AD5"/>
    <w:rsid w:val="00D55E91"/>
    <w:rsid w:val="00D571C8"/>
    <w:rsid w:val="00D576CA"/>
    <w:rsid w:val="00D576E3"/>
    <w:rsid w:val="00D60E13"/>
    <w:rsid w:val="00D61AF5"/>
    <w:rsid w:val="00D62AC2"/>
    <w:rsid w:val="00D62CD5"/>
    <w:rsid w:val="00D642D1"/>
    <w:rsid w:val="00D6435F"/>
    <w:rsid w:val="00D64DEB"/>
    <w:rsid w:val="00D652B5"/>
    <w:rsid w:val="00D652F2"/>
    <w:rsid w:val="00D6607B"/>
    <w:rsid w:val="00D66155"/>
    <w:rsid w:val="00D66919"/>
    <w:rsid w:val="00D67C2D"/>
    <w:rsid w:val="00D7079A"/>
    <w:rsid w:val="00D70841"/>
    <w:rsid w:val="00D708B0"/>
    <w:rsid w:val="00D70C0E"/>
    <w:rsid w:val="00D72099"/>
    <w:rsid w:val="00D73192"/>
    <w:rsid w:val="00D73427"/>
    <w:rsid w:val="00D73A16"/>
    <w:rsid w:val="00D74277"/>
    <w:rsid w:val="00D74AEC"/>
    <w:rsid w:val="00D75936"/>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6189"/>
    <w:rsid w:val="00D86B71"/>
    <w:rsid w:val="00D86CA3"/>
    <w:rsid w:val="00D87003"/>
    <w:rsid w:val="00D871CE"/>
    <w:rsid w:val="00D8787A"/>
    <w:rsid w:val="00D878A9"/>
    <w:rsid w:val="00D879A4"/>
    <w:rsid w:val="00D87C65"/>
    <w:rsid w:val="00D90993"/>
    <w:rsid w:val="00D90DD0"/>
    <w:rsid w:val="00D9129F"/>
    <w:rsid w:val="00D9196D"/>
    <w:rsid w:val="00D92227"/>
    <w:rsid w:val="00D92801"/>
    <w:rsid w:val="00D92982"/>
    <w:rsid w:val="00D92A34"/>
    <w:rsid w:val="00D92D22"/>
    <w:rsid w:val="00D92D71"/>
    <w:rsid w:val="00D93024"/>
    <w:rsid w:val="00D93AE1"/>
    <w:rsid w:val="00D9464E"/>
    <w:rsid w:val="00D94B1F"/>
    <w:rsid w:val="00D955BF"/>
    <w:rsid w:val="00D95766"/>
    <w:rsid w:val="00D959CC"/>
    <w:rsid w:val="00D968DA"/>
    <w:rsid w:val="00D9693C"/>
    <w:rsid w:val="00D96AF5"/>
    <w:rsid w:val="00D971D9"/>
    <w:rsid w:val="00D97336"/>
    <w:rsid w:val="00D97697"/>
    <w:rsid w:val="00DA0106"/>
    <w:rsid w:val="00DA0471"/>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BDE"/>
    <w:rsid w:val="00DA6689"/>
    <w:rsid w:val="00DA69D3"/>
    <w:rsid w:val="00DA7255"/>
    <w:rsid w:val="00DA7516"/>
    <w:rsid w:val="00DA7E9B"/>
    <w:rsid w:val="00DB0A9F"/>
    <w:rsid w:val="00DB0F9E"/>
    <w:rsid w:val="00DB14CC"/>
    <w:rsid w:val="00DB1A51"/>
    <w:rsid w:val="00DB1C6D"/>
    <w:rsid w:val="00DB2182"/>
    <w:rsid w:val="00DB27C1"/>
    <w:rsid w:val="00DB304B"/>
    <w:rsid w:val="00DB377D"/>
    <w:rsid w:val="00DB4499"/>
    <w:rsid w:val="00DB4AFD"/>
    <w:rsid w:val="00DB4C71"/>
    <w:rsid w:val="00DB4FFB"/>
    <w:rsid w:val="00DB548A"/>
    <w:rsid w:val="00DB591C"/>
    <w:rsid w:val="00DB7A41"/>
    <w:rsid w:val="00DC087B"/>
    <w:rsid w:val="00DC0BC3"/>
    <w:rsid w:val="00DC0D4D"/>
    <w:rsid w:val="00DC13A2"/>
    <w:rsid w:val="00DC18D2"/>
    <w:rsid w:val="00DC2D36"/>
    <w:rsid w:val="00DC2F9A"/>
    <w:rsid w:val="00DC3047"/>
    <w:rsid w:val="00DC3425"/>
    <w:rsid w:val="00DC34AD"/>
    <w:rsid w:val="00DC4046"/>
    <w:rsid w:val="00DC53EF"/>
    <w:rsid w:val="00DC6486"/>
    <w:rsid w:val="00DC69C5"/>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5E2"/>
    <w:rsid w:val="00DD7A99"/>
    <w:rsid w:val="00DD7DCF"/>
    <w:rsid w:val="00DE06D0"/>
    <w:rsid w:val="00DE127F"/>
    <w:rsid w:val="00DE16A2"/>
    <w:rsid w:val="00DE1825"/>
    <w:rsid w:val="00DE1ADF"/>
    <w:rsid w:val="00DE2A6E"/>
    <w:rsid w:val="00DE301C"/>
    <w:rsid w:val="00DE30BE"/>
    <w:rsid w:val="00DE3171"/>
    <w:rsid w:val="00DE320C"/>
    <w:rsid w:val="00DE356B"/>
    <w:rsid w:val="00DE36FF"/>
    <w:rsid w:val="00DE4C2B"/>
    <w:rsid w:val="00DE4D1B"/>
    <w:rsid w:val="00DE4FDC"/>
    <w:rsid w:val="00DE5608"/>
    <w:rsid w:val="00DE58D0"/>
    <w:rsid w:val="00DE631A"/>
    <w:rsid w:val="00DE654F"/>
    <w:rsid w:val="00DE7C1F"/>
    <w:rsid w:val="00DE7E0B"/>
    <w:rsid w:val="00DF0614"/>
    <w:rsid w:val="00DF0A51"/>
    <w:rsid w:val="00DF0B6E"/>
    <w:rsid w:val="00DF0DF2"/>
    <w:rsid w:val="00DF1293"/>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6851"/>
    <w:rsid w:val="00DF7559"/>
    <w:rsid w:val="00DF7C82"/>
    <w:rsid w:val="00E006FD"/>
    <w:rsid w:val="00E00D7C"/>
    <w:rsid w:val="00E012C0"/>
    <w:rsid w:val="00E017F6"/>
    <w:rsid w:val="00E01A94"/>
    <w:rsid w:val="00E02213"/>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3BB"/>
    <w:rsid w:val="00E0781D"/>
    <w:rsid w:val="00E07AAC"/>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424B"/>
    <w:rsid w:val="00E14C0B"/>
    <w:rsid w:val="00E1555A"/>
    <w:rsid w:val="00E16887"/>
    <w:rsid w:val="00E1691D"/>
    <w:rsid w:val="00E1698F"/>
    <w:rsid w:val="00E1707D"/>
    <w:rsid w:val="00E17720"/>
    <w:rsid w:val="00E17FA2"/>
    <w:rsid w:val="00E202D9"/>
    <w:rsid w:val="00E20601"/>
    <w:rsid w:val="00E209C7"/>
    <w:rsid w:val="00E209D9"/>
    <w:rsid w:val="00E20A0E"/>
    <w:rsid w:val="00E20FEC"/>
    <w:rsid w:val="00E22330"/>
    <w:rsid w:val="00E23633"/>
    <w:rsid w:val="00E2423D"/>
    <w:rsid w:val="00E24340"/>
    <w:rsid w:val="00E24460"/>
    <w:rsid w:val="00E24518"/>
    <w:rsid w:val="00E24FD3"/>
    <w:rsid w:val="00E25353"/>
    <w:rsid w:val="00E25AE6"/>
    <w:rsid w:val="00E30692"/>
    <w:rsid w:val="00E30B5A"/>
    <w:rsid w:val="00E310AA"/>
    <w:rsid w:val="00E3123D"/>
    <w:rsid w:val="00E31461"/>
    <w:rsid w:val="00E31D43"/>
    <w:rsid w:val="00E32189"/>
    <w:rsid w:val="00E32608"/>
    <w:rsid w:val="00E32950"/>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83"/>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8E1"/>
    <w:rsid w:val="00E53B75"/>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7E4"/>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67EB5"/>
    <w:rsid w:val="00E7007E"/>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85"/>
    <w:rsid w:val="00E77EFF"/>
    <w:rsid w:val="00E77FAB"/>
    <w:rsid w:val="00E800C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B43"/>
    <w:rsid w:val="00E90CF4"/>
    <w:rsid w:val="00E90E49"/>
    <w:rsid w:val="00E917F9"/>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17BD"/>
    <w:rsid w:val="00EA1A85"/>
    <w:rsid w:val="00EA1CA1"/>
    <w:rsid w:val="00EA20DE"/>
    <w:rsid w:val="00EA26A9"/>
    <w:rsid w:val="00EA2CF1"/>
    <w:rsid w:val="00EA2D2E"/>
    <w:rsid w:val="00EA4483"/>
    <w:rsid w:val="00EA5AA7"/>
    <w:rsid w:val="00EA6A36"/>
    <w:rsid w:val="00EA7056"/>
    <w:rsid w:val="00EA70B1"/>
    <w:rsid w:val="00EA79D5"/>
    <w:rsid w:val="00EA7A41"/>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CE4"/>
    <w:rsid w:val="00EB7FE7"/>
    <w:rsid w:val="00EC11EE"/>
    <w:rsid w:val="00EC17F7"/>
    <w:rsid w:val="00EC23A3"/>
    <w:rsid w:val="00EC27C6"/>
    <w:rsid w:val="00EC2849"/>
    <w:rsid w:val="00EC2B1F"/>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78A"/>
    <w:rsid w:val="00ED1AEB"/>
    <w:rsid w:val="00ED1BEE"/>
    <w:rsid w:val="00ED1D14"/>
    <w:rsid w:val="00ED23CC"/>
    <w:rsid w:val="00ED24B0"/>
    <w:rsid w:val="00ED2AB8"/>
    <w:rsid w:val="00ED2E26"/>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955"/>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688F"/>
    <w:rsid w:val="00F26E71"/>
    <w:rsid w:val="00F30828"/>
    <w:rsid w:val="00F3108E"/>
    <w:rsid w:val="00F31148"/>
    <w:rsid w:val="00F313D6"/>
    <w:rsid w:val="00F326AF"/>
    <w:rsid w:val="00F32B20"/>
    <w:rsid w:val="00F33113"/>
    <w:rsid w:val="00F33BF6"/>
    <w:rsid w:val="00F33F60"/>
    <w:rsid w:val="00F3438E"/>
    <w:rsid w:val="00F35DFE"/>
    <w:rsid w:val="00F36D7E"/>
    <w:rsid w:val="00F374AB"/>
    <w:rsid w:val="00F374BD"/>
    <w:rsid w:val="00F37A65"/>
    <w:rsid w:val="00F37E54"/>
    <w:rsid w:val="00F40E5A"/>
    <w:rsid w:val="00F40F0C"/>
    <w:rsid w:val="00F41816"/>
    <w:rsid w:val="00F41C33"/>
    <w:rsid w:val="00F41C49"/>
    <w:rsid w:val="00F41CD4"/>
    <w:rsid w:val="00F42764"/>
    <w:rsid w:val="00F42E2D"/>
    <w:rsid w:val="00F43354"/>
    <w:rsid w:val="00F43969"/>
    <w:rsid w:val="00F43E56"/>
    <w:rsid w:val="00F449A7"/>
    <w:rsid w:val="00F452B9"/>
    <w:rsid w:val="00F46010"/>
    <w:rsid w:val="00F46B03"/>
    <w:rsid w:val="00F46BF3"/>
    <w:rsid w:val="00F4766C"/>
    <w:rsid w:val="00F4790D"/>
    <w:rsid w:val="00F501A2"/>
    <w:rsid w:val="00F507D1"/>
    <w:rsid w:val="00F514C3"/>
    <w:rsid w:val="00F519CE"/>
    <w:rsid w:val="00F51ADA"/>
    <w:rsid w:val="00F5302E"/>
    <w:rsid w:val="00F53417"/>
    <w:rsid w:val="00F53C28"/>
    <w:rsid w:val="00F53EA5"/>
    <w:rsid w:val="00F54FBA"/>
    <w:rsid w:val="00F55955"/>
    <w:rsid w:val="00F55E9A"/>
    <w:rsid w:val="00F55F64"/>
    <w:rsid w:val="00F568F3"/>
    <w:rsid w:val="00F570ED"/>
    <w:rsid w:val="00F572A8"/>
    <w:rsid w:val="00F573C5"/>
    <w:rsid w:val="00F574B7"/>
    <w:rsid w:val="00F5773D"/>
    <w:rsid w:val="00F579DD"/>
    <w:rsid w:val="00F57A55"/>
    <w:rsid w:val="00F57A6A"/>
    <w:rsid w:val="00F57EF5"/>
    <w:rsid w:val="00F607C5"/>
    <w:rsid w:val="00F60DEA"/>
    <w:rsid w:val="00F60EA4"/>
    <w:rsid w:val="00F6139A"/>
    <w:rsid w:val="00F6158E"/>
    <w:rsid w:val="00F61F76"/>
    <w:rsid w:val="00F62033"/>
    <w:rsid w:val="00F6212D"/>
    <w:rsid w:val="00F6284D"/>
    <w:rsid w:val="00F62970"/>
    <w:rsid w:val="00F62E00"/>
    <w:rsid w:val="00F6302A"/>
    <w:rsid w:val="00F63055"/>
    <w:rsid w:val="00F637FF"/>
    <w:rsid w:val="00F638B3"/>
    <w:rsid w:val="00F64C2B"/>
    <w:rsid w:val="00F650BF"/>
    <w:rsid w:val="00F651BE"/>
    <w:rsid w:val="00F65A96"/>
    <w:rsid w:val="00F672CB"/>
    <w:rsid w:val="00F676FE"/>
    <w:rsid w:val="00F678AD"/>
    <w:rsid w:val="00F67B02"/>
    <w:rsid w:val="00F67DCB"/>
    <w:rsid w:val="00F67F53"/>
    <w:rsid w:val="00F703BE"/>
    <w:rsid w:val="00F7074E"/>
    <w:rsid w:val="00F71F69"/>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A2"/>
    <w:rsid w:val="00F93AA9"/>
    <w:rsid w:val="00F94192"/>
    <w:rsid w:val="00F943E8"/>
    <w:rsid w:val="00F95AF6"/>
    <w:rsid w:val="00F9638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0FBE"/>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637D"/>
    <w:rsid w:val="00FC7413"/>
    <w:rsid w:val="00FC7429"/>
    <w:rsid w:val="00FC7653"/>
    <w:rsid w:val="00FC785A"/>
    <w:rsid w:val="00FC7868"/>
    <w:rsid w:val="00FD0499"/>
    <w:rsid w:val="00FD07F6"/>
    <w:rsid w:val="00FD0F14"/>
    <w:rsid w:val="00FD1EC8"/>
    <w:rsid w:val="00FD231B"/>
    <w:rsid w:val="00FD2AEA"/>
    <w:rsid w:val="00FD2B52"/>
    <w:rsid w:val="00FD3011"/>
    <w:rsid w:val="00FD343D"/>
    <w:rsid w:val="00FD373C"/>
    <w:rsid w:val="00FD3F3C"/>
    <w:rsid w:val="00FD3FB3"/>
    <w:rsid w:val="00FD405F"/>
    <w:rsid w:val="00FD47ED"/>
    <w:rsid w:val="00FD6174"/>
    <w:rsid w:val="00FD653F"/>
    <w:rsid w:val="00FD74DB"/>
    <w:rsid w:val="00FD7660"/>
    <w:rsid w:val="00FD79FB"/>
    <w:rsid w:val="00FE00B2"/>
    <w:rsid w:val="00FE0655"/>
    <w:rsid w:val="00FE0C0C"/>
    <w:rsid w:val="00FE0C3E"/>
    <w:rsid w:val="00FE0CDF"/>
    <w:rsid w:val="00FE1336"/>
    <w:rsid w:val="00FE2365"/>
    <w:rsid w:val="00FE24A9"/>
    <w:rsid w:val="00FE2A4D"/>
    <w:rsid w:val="00FE3B6F"/>
    <w:rsid w:val="00FE3C6C"/>
    <w:rsid w:val="00FE4C7B"/>
    <w:rsid w:val="00FE50D6"/>
    <w:rsid w:val="00FE58D1"/>
    <w:rsid w:val="00FE5CEC"/>
    <w:rsid w:val="00FE6BDD"/>
    <w:rsid w:val="00FE7336"/>
    <w:rsid w:val="00FE787C"/>
    <w:rsid w:val="00FF0BB8"/>
    <w:rsid w:val="00FF0CE1"/>
    <w:rsid w:val="00FF10FD"/>
    <w:rsid w:val="00FF121F"/>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LGTdoc">
    <w:name w:val="LGTdoc_본문"/>
    <w:basedOn w:val="Normal"/>
    <w:link w:val="LGTdocChar"/>
    <w:rsid w:val="004F5C5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4F5C55"/>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236567-104C-384B-8FAD-FBBA1ADE0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8</TotalTime>
  <Pages>4</Pages>
  <Words>1272</Words>
  <Characters>7253</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8508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Apple</cp:lastModifiedBy>
  <cp:revision>15</cp:revision>
  <cp:lastPrinted>2008-01-31T16:09:00Z</cp:lastPrinted>
  <dcterms:created xsi:type="dcterms:W3CDTF">2018-11-01T22:58:00Z</dcterms:created>
  <dcterms:modified xsi:type="dcterms:W3CDTF">2019-01-11T18:01:00Z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